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30" w:rsidRPr="00990E30" w:rsidRDefault="00F049C8" w:rsidP="00990E30">
      <w:pPr>
        <w:contextualSpacing/>
        <w:rPr>
          <w:b w:val="0"/>
        </w:rPr>
      </w:pPr>
      <w:r>
        <w:rPr>
          <w:noProof/>
          <w:lang w:val="ro-RO" w:eastAsia="ro-RO"/>
          <w14:shadow w14:blurRad="0" w14:dist="0" w14:dir="0" w14:sx="0" w14:sy="0" w14:kx="0" w14:ky="0" w14:algn="none">
            <w14:srgbClr w14:val="000000"/>
          </w14:shadow>
        </w:rPr>
        <mc:AlternateContent>
          <mc:Choice Requires="wps">
            <w:drawing>
              <wp:anchor distT="0" distB="0" distL="114300" distR="114300" simplePos="0" relativeHeight="251661312" behindDoc="0" locked="0" layoutInCell="1" allowOverlap="1">
                <wp:simplePos x="0" y="0"/>
                <wp:positionH relativeFrom="column">
                  <wp:posOffset>3725545</wp:posOffset>
                </wp:positionH>
                <wp:positionV relativeFrom="paragraph">
                  <wp:posOffset>43815</wp:posOffset>
                </wp:positionV>
                <wp:extent cx="2295525" cy="451485"/>
                <wp:effectExtent l="0" t="0" r="28575" b="24765"/>
                <wp:wrapNone/>
                <wp:docPr id="30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51485"/>
                        </a:xfrm>
                        <a:prstGeom prst="rect">
                          <a:avLst/>
                        </a:prstGeom>
                        <a:solidFill>
                          <a:srgbClr val="FFFFFF"/>
                        </a:solidFill>
                        <a:ln w="9525">
                          <a:solidFill>
                            <a:srgbClr val="000000"/>
                          </a:solidFill>
                          <a:miter lim="800000"/>
                          <a:headEnd/>
                          <a:tailEnd/>
                        </a:ln>
                      </wps:spPr>
                      <wps:txbx>
                        <w:txbxContent>
                          <w:p w:rsidR="00936E61" w:rsidRPr="00530BCF" w:rsidRDefault="00936E61" w:rsidP="00936E61">
                            <w:pPr>
                              <w:rPr>
                                <w:rFonts w:ascii="Times New Roman" w:hAnsi="Times New Roman" w:cs="Times New Roman"/>
                                <w:sz w:val="24"/>
                                <w:szCs w:val="24"/>
                                <w:lang w:val="ro-RO"/>
                              </w:rPr>
                            </w:pPr>
                            <w:r>
                              <w:rPr>
                                <w:rFonts w:ascii="Times New Roman" w:hAnsi="Times New Roman" w:cs="Times New Roman"/>
                                <w:sz w:val="24"/>
                                <w:szCs w:val="24"/>
                                <w:lang w:val="ro-RO"/>
                              </w:rPr>
                              <w:t>Nr. și d</w:t>
                            </w:r>
                            <w:r w:rsidRPr="00530BCF">
                              <w:rPr>
                                <w:rFonts w:ascii="Times New Roman" w:hAnsi="Times New Roman" w:cs="Times New Roman"/>
                                <w:sz w:val="24"/>
                                <w:szCs w:val="24"/>
                                <w:lang w:val="ro-RO"/>
                              </w:rPr>
                              <w:t>ata întocmirii documentului:</w:t>
                            </w:r>
                            <w:r>
                              <w:rPr>
                                <w:rFonts w:ascii="Times New Roman" w:hAnsi="Times New Roman" w:cs="Times New Roman"/>
                                <w:sz w:val="24"/>
                                <w:szCs w:val="24"/>
                                <w:lang w:val="ro-RO"/>
                              </w:rPr>
                              <w:t xml:space="preserve"> 182/29.04.2020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tă text 2" o:spid="_x0000_s1026" type="#_x0000_t202" style="position:absolute;margin-left:293.35pt;margin-top:3.45pt;width:180.75pt;height:35.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">
                <v:textbox style="mso-fit-shape-to-text:t">
                  <w:txbxContent>
                    <w:p w:rsidR="00936E61" w:rsidRPr="00530BCF" w:rsidRDefault="00936E61" w:rsidP="00936E61">
                      <w:pPr>
                        <w:rPr>
                          <w:rFonts w:ascii="Times New Roman" w:hAnsi="Times New Roman" w:cs="Times New Roman"/>
                          <w:sz w:val="24"/>
                          <w:szCs w:val="24"/>
                          <w:lang w:val="ro-RO"/>
                        </w:rPr>
                      </w:pPr>
                      <w:r>
                        <w:rPr>
                          <w:rFonts w:ascii="Times New Roman" w:hAnsi="Times New Roman" w:cs="Times New Roman"/>
                          <w:sz w:val="24"/>
                          <w:szCs w:val="24"/>
                          <w:lang w:val="ro-RO"/>
                        </w:rPr>
                        <w:t>Nr. și d</w:t>
                      </w:r>
                      <w:r w:rsidRPr="00530BCF">
                        <w:rPr>
                          <w:rFonts w:ascii="Times New Roman" w:hAnsi="Times New Roman" w:cs="Times New Roman"/>
                          <w:sz w:val="24"/>
                          <w:szCs w:val="24"/>
                          <w:lang w:val="ro-RO"/>
                        </w:rPr>
                        <w:t>ata întocmirii documentului:</w:t>
                      </w:r>
                      <w:r>
                        <w:rPr>
                          <w:rFonts w:ascii="Times New Roman" w:hAnsi="Times New Roman" w:cs="Times New Roman"/>
                          <w:sz w:val="24"/>
                          <w:szCs w:val="24"/>
                          <w:lang w:val="ro-RO"/>
                        </w:rPr>
                        <w:t xml:space="preserve"> 182/29.04.2020</w:t>
                      </w:r>
                    </w:p>
                  </w:txbxContent>
                </v:textbox>
              </v:shape>
            </w:pict>
          </mc:Fallback>
        </mc:AlternateContent>
      </w:r>
      <w:r w:rsidR="00990E30" w:rsidRPr="00990E30">
        <w:rPr>
          <w:b w:val="0"/>
        </w:rPr>
        <w:t>GA PRO CO CHEMICALS S.A. Savinesti</w:t>
      </w:r>
    </w:p>
    <w:p w:rsidR="00990E30" w:rsidRPr="00990E30" w:rsidRDefault="00990E30" w:rsidP="00990E30">
      <w:pPr>
        <w:contextualSpacing/>
        <w:rPr>
          <w:b w:val="0"/>
        </w:rPr>
      </w:pPr>
      <w:r w:rsidRPr="00990E30">
        <w:rPr>
          <w:b w:val="0"/>
        </w:rPr>
        <w:t>Str. Gheorghe Caranfil, nr.11</w:t>
      </w:r>
      <w:r w:rsidR="00E013DC">
        <w:rPr>
          <w:b w:val="0"/>
        </w:rPr>
        <w:t xml:space="preserve">                                          </w:t>
      </w:r>
    </w:p>
    <w:p w:rsidR="00990E30" w:rsidRPr="00990E30" w:rsidRDefault="00990E30" w:rsidP="00990E30">
      <w:pPr>
        <w:contextualSpacing/>
        <w:rPr>
          <w:b w:val="0"/>
        </w:rPr>
      </w:pPr>
      <w:r w:rsidRPr="00990E30">
        <w:rPr>
          <w:b w:val="0"/>
        </w:rPr>
        <w:t>Tel/fax: 0233/281494;0233/281260</w:t>
      </w:r>
    </w:p>
    <w:p w:rsidR="00990E30" w:rsidRPr="00990E30" w:rsidRDefault="00990E30" w:rsidP="00990E30">
      <w:pPr>
        <w:rPr>
          <w:b w:val="0"/>
          <w:bCs/>
          <w:color w:val="333333"/>
        </w:rPr>
      </w:pPr>
      <w:r w:rsidRPr="00990E30">
        <w:rPr>
          <w:b w:val="0"/>
          <w:bCs/>
          <w:color w:val="333333"/>
        </w:rPr>
        <w:t>In faliment, in bankruptcy, en faillite</w:t>
      </w:r>
    </w:p>
    <w:p w:rsidR="00990E30" w:rsidRPr="00990E30" w:rsidRDefault="00990E30" w:rsidP="00990E30">
      <w:pPr>
        <w:rPr>
          <w:rFonts w:ascii="Times New Roman" w:hAnsi="Times New Roman" w:cs="Times New Roman"/>
          <w:b w:val="0"/>
          <w:bCs/>
          <w:color w:val="333333"/>
        </w:rPr>
      </w:pPr>
    </w:p>
    <w:p w:rsidR="00990E30" w:rsidRPr="00990E30" w:rsidRDefault="00990E30" w:rsidP="00990E30">
      <w:pPr>
        <w:jc w:val="both"/>
        <w:rPr>
          <w:b w:val="0"/>
          <w:shd w:val="clear" w:color="auto" w:fill="FFFFFF"/>
        </w:rPr>
      </w:pPr>
    </w:p>
    <w:p w:rsidR="00990E30" w:rsidRDefault="00990E30" w:rsidP="009F15BF">
      <w:pPr>
        <w:jc w:val="center"/>
        <w:rPr>
          <w:shd w:val="clear" w:color="auto" w:fill="FFFFFF"/>
        </w:rPr>
      </w:pPr>
    </w:p>
    <w:p w:rsidR="00990E30" w:rsidRDefault="00990E30" w:rsidP="00936E61">
      <w:pPr>
        <w:rPr>
          <w:shd w:val="clear" w:color="auto" w:fill="FFFFFF"/>
        </w:rPr>
      </w:pPr>
    </w:p>
    <w:p w:rsidR="009F15BF" w:rsidRPr="009F15BF" w:rsidRDefault="009F15BF" w:rsidP="009F15BF">
      <w:pPr>
        <w:jc w:val="center"/>
        <w:rPr>
          <w:shd w:val="clear" w:color="auto" w:fill="FFFFFF"/>
        </w:rPr>
      </w:pPr>
      <w:r w:rsidRPr="009F15BF">
        <w:rPr>
          <w:shd w:val="clear" w:color="auto" w:fill="FFFFFF"/>
        </w:rPr>
        <w:t>INFORMAȚII CARE TREBUIE COMUNICATE PUBLICULUI PRIVIND MĂSURILE DE SECURITATE ÎN EXPLOATARE ȘI COMPORTAMENTUL ÎN CAZ DE ACCIDENT</w:t>
      </w:r>
    </w:p>
    <w:p w:rsidR="0032279A" w:rsidRPr="009F15BF" w:rsidRDefault="0032279A" w:rsidP="0032279A">
      <w:pPr>
        <w:autoSpaceDE w:val="0"/>
        <w:autoSpaceDN w:val="0"/>
        <w:adjustRightInd w:val="0"/>
        <w:jc w:val="center"/>
        <w:rPr>
          <w:b w:val="0"/>
          <w:lang w:val="pt-PT"/>
        </w:rPr>
      </w:pPr>
      <w:r>
        <w:rPr>
          <w:b w:val="0"/>
          <w:lang w:val="pt-PT"/>
        </w:rPr>
        <w:t xml:space="preserve">Pentru </w:t>
      </w:r>
      <w:r w:rsidRPr="009F15BF">
        <w:rPr>
          <w:b w:val="0"/>
          <w:lang w:val="pt-PT"/>
        </w:rPr>
        <w:t xml:space="preserve"> amplasamentele care intră sub incidenţa Legii 59/2016</w:t>
      </w:r>
    </w:p>
    <w:p w:rsidR="0032279A" w:rsidRPr="009F15BF" w:rsidRDefault="0032279A" w:rsidP="0032279A">
      <w:pPr>
        <w:jc w:val="both"/>
        <w:rPr>
          <w:b w:val="0"/>
          <w:lang w:val="ro-RO"/>
        </w:rPr>
      </w:pPr>
    </w:p>
    <w:p w:rsidR="009F15BF" w:rsidRPr="009F15BF" w:rsidRDefault="009F15BF" w:rsidP="009F15BF">
      <w:pPr>
        <w:jc w:val="center"/>
        <w:rPr>
          <w:b w:val="0"/>
          <w:lang w:val="ro-RO"/>
        </w:rPr>
      </w:pPr>
    </w:p>
    <w:p w:rsidR="009F15BF" w:rsidRDefault="009F15BF" w:rsidP="009F15BF">
      <w:pPr>
        <w:autoSpaceDE w:val="0"/>
        <w:autoSpaceDN w:val="0"/>
        <w:adjustRightInd w:val="0"/>
        <w:jc w:val="both"/>
        <w:rPr>
          <w:lang w:val="pt-PT"/>
        </w:rPr>
      </w:pPr>
      <w:r w:rsidRPr="009F15BF">
        <w:rPr>
          <w:lang w:val="pt-PT"/>
        </w:rPr>
        <w:t>PARTEA 1</w:t>
      </w:r>
    </w:p>
    <w:p w:rsidR="00936E61" w:rsidRPr="009F15BF" w:rsidRDefault="00936E61" w:rsidP="009F15BF">
      <w:pPr>
        <w:autoSpaceDE w:val="0"/>
        <w:autoSpaceDN w:val="0"/>
        <w:adjustRightInd w:val="0"/>
        <w:jc w:val="both"/>
        <w:rPr>
          <w:lang w:val="pt-PT"/>
        </w:rPr>
      </w:pPr>
    </w:p>
    <w:p w:rsidR="009F15BF" w:rsidRPr="009F15BF" w:rsidRDefault="009F15BF" w:rsidP="009F15BF">
      <w:pPr>
        <w:pStyle w:val="ListParagraph"/>
        <w:numPr>
          <w:ilvl w:val="0"/>
          <w:numId w:val="1"/>
        </w:numPr>
        <w:ind w:left="0" w:firstLine="0"/>
        <w:jc w:val="both"/>
        <w:rPr>
          <w:rStyle w:val="tpt1"/>
          <w:lang w:val="ro-RO"/>
        </w:rPr>
      </w:pPr>
      <w:r w:rsidRPr="009F15BF">
        <w:rPr>
          <w:rStyle w:val="tpt1"/>
          <w:lang w:val="ro-RO"/>
        </w:rPr>
        <w:t>Numele titularului activității şi adresa amplasamentului:</w:t>
      </w:r>
    </w:p>
    <w:p w:rsidR="00936E61" w:rsidRDefault="009F15BF" w:rsidP="00936E61">
      <w:pPr>
        <w:pStyle w:val="ListParagraph"/>
        <w:numPr>
          <w:ilvl w:val="1"/>
          <w:numId w:val="1"/>
        </w:numPr>
        <w:ind w:left="0" w:firstLine="0"/>
        <w:jc w:val="both"/>
        <w:rPr>
          <w:b w:val="0"/>
          <w:lang w:val="ro-RO"/>
        </w:rPr>
      </w:pPr>
      <w:r w:rsidRPr="009F15BF">
        <w:rPr>
          <w:b w:val="0"/>
          <w:bCs/>
          <w:lang w:val="ro-RO"/>
        </w:rPr>
        <w:t xml:space="preserve">Numele sau </w:t>
      </w:r>
      <w:r w:rsidRPr="009F15BF">
        <w:rPr>
          <w:b w:val="0"/>
          <w:lang w:val="ro-RO"/>
        </w:rPr>
        <w:t>denumirea comercială a operatorului</w:t>
      </w:r>
      <w:r>
        <w:rPr>
          <w:b w:val="0"/>
          <w:lang w:val="ro-RO"/>
        </w:rPr>
        <w:t xml:space="preserve">: </w:t>
      </w:r>
      <w:r w:rsidRPr="00936E61">
        <w:rPr>
          <w:lang w:val="ro-RO"/>
        </w:rPr>
        <w:t>GA PRO CO CHEMICALS S.A.</w:t>
      </w:r>
      <w:r w:rsidR="00990E30" w:rsidRPr="00936E61">
        <w:rPr>
          <w:lang w:val="ro-RO"/>
        </w:rPr>
        <w:t>-</w:t>
      </w:r>
      <w:r w:rsidRPr="00936E61">
        <w:rPr>
          <w:lang w:val="ro-RO"/>
        </w:rPr>
        <w:t xml:space="preserve"> In FALIMENT</w:t>
      </w:r>
    </w:p>
    <w:p w:rsidR="00723783" w:rsidRPr="00936E61" w:rsidRDefault="009F15BF" w:rsidP="00936E61">
      <w:pPr>
        <w:pStyle w:val="ListParagraph"/>
        <w:numPr>
          <w:ilvl w:val="1"/>
          <w:numId w:val="1"/>
        </w:numPr>
        <w:ind w:left="0" w:firstLine="0"/>
        <w:jc w:val="both"/>
        <w:rPr>
          <w:b w:val="0"/>
          <w:lang w:val="ro-RO"/>
        </w:rPr>
      </w:pPr>
      <w:r w:rsidRPr="00936E61">
        <w:rPr>
          <w:b w:val="0"/>
          <w:lang w:val="ro-RO"/>
        </w:rPr>
        <w:t>Adresa completă a amplasamentului</w:t>
      </w:r>
      <w:r w:rsidR="00723783" w:rsidRPr="00936E61">
        <w:rPr>
          <w:b w:val="0"/>
          <w:lang w:val="ro-RO"/>
        </w:rPr>
        <w:t xml:space="preserve"> :</w:t>
      </w:r>
    </w:p>
    <w:p w:rsidR="00723783" w:rsidRPr="00936E61" w:rsidRDefault="00723783" w:rsidP="00936E61">
      <w:pPr>
        <w:pStyle w:val="ListParagraph"/>
        <w:numPr>
          <w:ilvl w:val="0"/>
          <w:numId w:val="31"/>
        </w:numPr>
        <w:tabs>
          <w:tab w:val="left" w:pos="851"/>
        </w:tabs>
        <w:jc w:val="both"/>
      </w:pPr>
      <w:proofErr w:type="spellStart"/>
      <w:r w:rsidRPr="00936E61">
        <w:rPr>
          <w:b w:val="0"/>
          <w:lang w:val="ro-RO"/>
        </w:rPr>
        <w:t>Savinest</w:t>
      </w:r>
      <w:r w:rsidR="000C4B29">
        <w:rPr>
          <w:b w:val="0"/>
          <w:lang w:val="ro-RO"/>
        </w:rPr>
        <w:t>i</w:t>
      </w:r>
      <w:proofErr w:type="spellEnd"/>
      <w:r w:rsidR="000C4B29">
        <w:rPr>
          <w:b w:val="0"/>
          <w:lang w:val="ro-RO"/>
        </w:rPr>
        <w:t>, strada Gheorghe Caranfil nr.11</w:t>
      </w:r>
      <w:r w:rsidRPr="00936E61">
        <w:rPr>
          <w:b w:val="0"/>
          <w:lang w:val="ro-RO"/>
        </w:rPr>
        <w:t xml:space="preserve">, </w:t>
      </w:r>
      <w:proofErr w:type="spellStart"/>
      <w:r w:rsidRPr="00936E61">
        <w:rPr>
          <w:b w:val="0"/>
          <w:lang w:val="ro-RO"/>
        </w:rPr>
        <w:t>jud.Neamt</w:t>
      </w:r>
      <w:proofErr w:type="spellEnd"/>
      <w:r w:rsidRPr="00936E61">
        <w:rPr>
          <w:b w:val="0"/>
          <w:lang w:val="ro-RO"/>
        </w:rPr>
        <w:t xml:space="preserve">, cod </w:t>
      </w:r>
      <w:proofErr w:type="spellStart"/>
      <w:r w:rsidRPr="00936E61">
        <w:rPr>
          <w:b w:val="0"/>
          <w:lang w:val="ro-RO"/>
        </w:rPr>
        <w:t>postal</w:t>
      </w:r>
      <w:proofErr w:type="spellEnd"/>
      <w:r w:rsidRPr="00936E61">
        <w:rPr>
          <w:b w:val="0"/>
          <w:lang w:val="ro-RO"/>
        </w:rPr>
        <w:t xml:space="preserve"> 617410</w:t>
      </w:r>
      <w:r w:rsidR="00936E61" w:rsidRPr="00936E61">
        <w:rPr>
          <w:b w:val="0"/>
          <w:lang w:val="ro-RO"/>
        </w:rPr>
        <w:t>, Tel. 0233281494, Fax: 0233281260</w:t>
      </w:r>
    </w:p>
    <w:p w:rsidR="00936E61" w:rsidRDefault="00936E61" w:rsidP="00936E61">
      <w:pPr>
        <w:pStyle w:val="BodyText"/>
        <w:spacing w:after="0"/>
        <w:rPr>
          <w:sz w:val="24"/>
          <w:szCs w:val="24"/>
        </w:rPr>
      </w:pPr>
      <w:r>
        <w:rPr>
          <w:b w:val="0"/>
          <w:lang w:val="ro-RO"/>
        </w:rPr>
        <w:t xml:space="preserve">            </w:t>
      </w:r>
      <w:r w:rsidR="00723783">
        <w:rPr>
          <w:b w:val="0"/>
          <w:lang w:val="ro-RO"/>
        </w:rPr>
        <w:t>Coordonate de localizare a amplasamentului :</w:t>
      </w:r>
      <w:r w:rsidRPr="00936E61">
        <w:rPr>
          <w:sz w:val="24"/>
          <w:szCs w:val="24"/>
        </w:rPr>
        <w:t xml:space="preserve"> </w:t>
      </w:r>
    </w:p>
    <w:p w:rsidR="00936E61" w:rsidRPr="00936E61" w:rsidRDefault="00936E61" w:rsidP="00936E61">
      <w:pPr>
        <w:pStyle w:val="BodyText"/>
        <w:numPr>
          <w:ilvl w:val="0"/>
          <w:numId w:val="28"/>
        </w:numPr>
        <w:spacing w:after="0"/>
        <w:rPr>
          <w:b w:val="0"/>
        </w:rPr>
      </w:pPr>
      <w:r w:rsidRPr="00936E61">
        <w:rPr>
          <w:b w:val="0"/>
        </w:rPr>
        <w:t xml:space="preserve">latitudine: 46°56′47″ </w:t>
      </w:r>
    </w:p>
    <w:p w:rsidR="00936E61" w:rsidRPr="00936E61" w:rsidRDefault="00936E61" w:rsidP="00936E61">
      <w:pPr>
        <w:pStyle w:val="BodyText"/>
        <w:numPr>
          <w:ilvl w:val="0"/>
          <w:numId w:val="28"/>
        </w:numPr>
        <w:spacing w:after="0"/>
        <w:rPr>
          <w:b w:val="0"/>
          <w:color w:val="000000"/>
        </w:rPr>
      </w:pPr>
      <w:r w:rsidRPr="00936E61">
        <w:rPr>
          <w:b w:val="0"/>
        </w:rPr>
        <w:t>longitudine: 26°28′45″</w:t>
      </w:r>
    </w:p>
    <w:p w:rsidR="00723783" w:rsidRDefault="009F15BF" w:rsidP="00723783">
      <w:pPr>
        <w:pStyle w:val="ListParagraph"/>
        <w:numPr>
          <w:ilvl w:val="0"/>
          <w:numId w:val="1"/>
        </w:numPr>
        <w:ind w:left="0" w:firstLine="0"/>
        <w:jc w:val="both"/>
        <w:rPr>
          <w:rStyle w:val="tpt1"/>
          <w:lang w:val="ro-RO"/>
        </w:rPr>
      </w:pPr>
      <w:r w:rsidRPr="009F15BF">
        <w:rPr>
          <w:rStyle w:val="tpt1"/>
          <w:lang w:val="ro-RO"/>
        </w:rPr>
        <w:t xml:space="preserve">Confirmarea faptului că amplasamentul intră sub incidența reglementărilor și/sau a dispozițiilor administrative de implementare a Legii 59/2016 și că Notificarea prevăzută la art. 7 şi Politica de </w:t>
      </w:r>
      <w:r w:rsidR="00723783" w:rsidRPr="009F15BF">
        <w:rPr>
          <w:rStyle w:val="tpt1"/>
          <w:lang w:val="ro-RO"/>
        </w:rPr>
        <w:t>Securitate prevăzut la art. 10 alin. (1) au fost înaintate autorității competente.</w:t>
      </w:r>
    </w:p>
    <w:p w:rsidR="00CE67A9" w:rsidRDefault="00CE67A9" w:rsidP="00CE67A9">
      <w:pPr>
        <w:pStyle w:val="ListParagraph"/>
        <w:ind w:left="0"/>
        <w:jc w:val="both"/>
        <w:rPr>
          <w:rStyle w:val="tpt1"/>
          <w:lang w:val="ro-RO"/>
        </w:rPr>
      </w:pPr>
    </w:p>
    <w:p w:rsidR="00CE67A9" w:rsidRPr="00922BB6" w:rsidRDefault="00960C55" w:rsidP="00922BB6">
      <w:pPr>
        <w:autoSpaceDE w:val="0"/>
        <w:autoSpaceDN w:val="0"/>
        <w:adjustRightInd w:val="0"/>
        <w:ind w:firstLine="720"/>
        <w:contextualSpacing/>
        <w:jc w:val="both"/>
        <w:rPr>
          <w:b w:val="0"/>
        </w:rPr>
      </w:pPr>
      <w:r w:rsidRPr="00922BB6">
        <w:rPr>
          <w:b w:val="0"/>
        </w:rPr>
        <w:t xml:space="preserve">S.C. GA PRO CO CHEMICALS  S.A. îi sunt aplicabile prevederile din  </w:t>
      </w:r>
      <w:r w:rsidRPr="00922BB6">
        <w:rPr>
          <w:b w:val="0"/>
          <w:bCs/>
        </w:rPr>
        <w:t>Legea nr. 59 din 11 aprilie 2016</w:t>
      </w:r>
      <w:r w:rsidRPr="00922BB6">
        <w:rPr>
          <w:b w:val="0"/>
        </w:rPr>
        <w:t xml:space="preserve"> privind controlul asupra pericolelor de accident major în care sunt implicate substanţe periculoase, pe amplasament existand posibilitatea, in cazul functionarii instalatiilor tehnologice, sa fie prezente substanţe periculoase în cantităţi egale sau mai mari decât cantităţile relevante prevăzute în anexa nr.1, partea 1 şi 2 a acestei hotărâri.</w:t>
      </w:r>
    </w:p>
    <w:p w:rsidR="009F15BF" w:rsidRPr="00D34B85" w:rsidRDefault="00CE67A9" w:rsidP="00D34B85">
      <w:pPr>
        <w:pStyle w:val="ListParagraph"/>
        <w:ind w:left="0"/>
        <w:jc w:val="both"/>
        <w:rPr>
          <w:b w:val="0"/>
        </w:rPr>
      </w:pPr>
      <w:r>
        <w:rPr>
          <w:b w:val="0"/>
        </w:rPr>
        <w:t xml:space="preserve">                  </w:t>
      </w:r>
      <w:r w:rsidR="009F15BF" w:rsidRPr="00D34B85">
        <w:rPr>
          <w:b w:val="0"/>
        </w:rPr>
        <w:t xml:space="preserve">Urmare a comunicării primite de laSecretariatul de Risc al Agenţiei pentru Protecţia Mediului, S.C. </w:t>
      </w:r>
      <w:r w:rsidR="00D34B85">
        <w:rPr>
          <w:b w:val="0"/>
          <w:lang w:val="ro-RO"/>
        </w:rPr>
        <w:t xml:space="preserve">GA PRO CO CHEMICALS S.A. </w:t>
      </w:r>
      <w:r w:rsidR="009F15BF" w:rsidRPr="00D34B85">
        <w:rPr>
          <w:b w:val="0"/>
        </w:rPr>
        <w:t>es</w:t>
      </w:r>
      <w:r w:rsidR="00D34B85">
        <w:rPr>
          <w:b w:val="0"/>
        </w:rPr>
        <w:t xml:space="preserve">te un amplasament de nivel superior </w:t>
      </w:r>
      <w:r w:rsidR="009F15BF" w:rsidRPr="00D34B85">
        <w:rPr>
          <w:b w:val="0"/>
        </w:rPr>
        <w:t xml:space="preserve"> ca urmare a</w:t>
      </w:r>
      <w:r w:rsidR="00D34B85">
        <w:rPr>
          <w:b w:val="0"/>
        </w:rPr>
        <w:t xml:space="preserve"> posibilitatii</w:t>
      </w:r>
      <w:r w:rsidR="009F15BF" w:rsidRPr="00D34B85">
        <w:rPr>
          <w:b w:val="0"/>
        </w:rPr>
        <w:t xml:space="preserve"> prezenței pe amplasament a substanțelor periculoase în cantități mai mari decât cele relevante, conform prevederilor Legii nr.59/2016.</w:t>
      </w:r>
    </w:p>
    <w:p w:rsidR="009F15BF" w:rsidRPr="00D34B85" w:rsidRDefault="00CE67A9" w:rsidP="009F15BF">
      <w:pPr>
        <w:contextualSpacing/>
        <w:jc w:val="both"/>
        <w:rPr>
          <w:b w:val="0"/>
        </w:rPr>
      </w:pPr>
      <w:r>
        <w:rPr>
          <w:b w:val="0"/>
        </w:rPr>
        <w:t xml:space="preserve">                 </w:t>
      </w:r>
      <w:r w:rsidR="009F15BF" w:rsidRPr="00D34B85">
        <w:rPr>
          <w:b w:val="0"/>
        </w:rPr>
        <w:t>În conformitate cu prevederile legale au fost întocmite/actualizate și înaintate către Secretariatul de Risc al Agenței pen</w:t>
      </w:r>
      <w:r w:rsidR="00D34B85">
        <w:rPr>
          <w:b w:val="0"/>
        </w:rPr>
        <w:t>tru Protecția Mediului  Neamt, respectiv ISUJ Neamt</w:t>
      </w:r>
      <w:r w:rsidR="009F15BF" w:rsidRPr="00D34B85">
        <w:rPr>
          <w:b w:val="0"/>
        </w:rPr>
        <w:t xml:space="preserve"> următoarele documente:</w:t>
      </w:r>
    </w:p>
    <w:p w:rsidR="00B31273" w:rsidRPr="00B31273" w:rsidRDefault="009F15BF" w:rsidP="00535276">
      <w:pPr>
        <w:pStyle w:val="Title"/>
        <w:numPr>
          <w:ilvl w:val="1"/>
          <w:numId w:val="34"/>
        </w:numPr>
        <w:jc w:val="left"/>
        <w:rPr>
          <w:b w:val="0"/>
          <w:sz w:val="20"/>
          <w:szCs w:val="20"/>
        </w:rPr>
      </w:pPr>
      <w:r w:rsidRPr="00B31273">
        <w:rPr>
          <w:b w:val="0"/>
          <w:sz w:val="20"/>
          <w:szCs w:val="20"/>
        </w:rPr>
        <w:t xml:space="preserve">Notificarea </w:t>
      </w:r>
      <w:r w:rsidR="00B31273" w:rsidRPr="00B31273">
        <w:rPr>
          <w:b w:val="0"/>
          <w:sz w:val="20"/>
          <w:szCs w:val="20"/>
        </w:rPr>
        <w:t>de activitate cu nr. 1364/04.05.2016</w:t>
      </w:r>
      <w:r w:rsidR="00717286" w:rsidRPr="00B31273">
        <w:rPr>
          <w:b w:val="0"/>
          <w:sz w:val="20"/>
          <w:szCs w:val="20"/>
        </w:rPr>
        <w:t>,</w:t>
      </w:r>
      <w:r w:rsidR="00B31273" w:rsidRPr="00B31273">
        <w:rPr>
          <w:b w:val="0"/>
          <w:sz w:val="20"/>
          <w:szCs w:val="20"/>
        </w:rPr>
        <w:t xml:space="preserve"> înregistr</w:t>
      </w:r>
      <w:r w:rsidR="00B31273">
        <w:rPr>
          <w:b w:val="0"/>
          <w:sz w:val="20"/>
          <w:szCs w:val="20"/>
        </w:rPr>
        <w:t>ată la SRAPM cu nr.3523 din 05.05.2016</w:t>
      </w:r>
      <w:r w:rsidR="00B31273" w:rsidRPr="00B31273">
        <w:rPr>
          <w:b w:val="0"/>
          <w:sz w:val="20"/>
          <w:szCs w:val="20"/>
        </w:rPr>
        <w:t>;</w:t>
      </w:r>
    </w:p>
    <w:p w:rsidR="009F15BF" w:rsidRPr="00535276" w:rsidRDefault="009F15BF" w:rsidP="00535276">
      <w:pPr>
        <w:pStyle w:val="ListParagraph"/>
        <w:numPr>
          <w:ilvl w:val="1"/>
          <w:numId w:val="34"/>
        </w:numPr>
        <w:jc w:val="both"/>
        <w:rPr>
          <w:b w:val="0"/>
        </w:rPr>
      </w:pPr>
      <w:r w:rsidRPr="00535276">
        <w:rPr>
          <w:b w:val="0"/>
        </w:rPr>
        <w:t>Raportul de securitate</w:t>
      </w:r>
      <w:r w:rsidR="00B31273" w:rsidRPr="00535276">
        <w:rPr>
          <w:b w:val="0"/>
        </w:rPr>
        <w:t xml:space="preserve"> (cuprinde </w:t>
      </w:r>
      <w:r w:rsidR="00B31273" w:rsidRPr="00535276">
        <w:rPr>
          <w:b w:val="0"/>
          <w:lang w:val="ro-RO"/>
        </w:rPr>
        <w:t xml:space="preserve">și </w:t>
      </w:r>
      <w:r w:rsidR="00B31273" w:rsidRPr="00535276">
        <w:rPr>
          <w:rStyle w:val="Strong"/>
          <w:shd w:val="clear" w:color="auto" w:fill="FFFFFF"/>
        </w:rPr>
        <w:t>Politica de Prevenire a Accidentelor Majore</w:t>
      </w:r>
      <w:r w:rsidR="00B31273" w:rsidRPr="00535276">
        <w:rPr>
          <w:b w:val="0"/>
        </w:rPr>
        <w:t xml:space="preserve">) nr. 5607/09.05.2013,    înregistrată la SRAPM cu nr.3434 din 09.05.2013 </w:t>
      </w:r>
      <w:r w:rsidRPr="00535276">
        <w:rPr>
          <w:b w:val="0"/>
        </w:rPr>
        <w:t>;</w:t>
      </w:r>
    </w:p>
    <w:p w:rsidR="009F15BF" w:rsidRPr="00535276" w:rsidRDefault="009F15BF" w:rsidP="00535276">
      <w:pPr>
        <w:pStyle w:val="ListParagraph"/>
        <w:numPr>
          <w:ilvl w:val="1"/>
          <w:numId w:val="34"/>
        </w:numPr>
        <w:jc w:val="both"/>
        <w:rPr>
          <w:b w:val="0"/>
        </w:rPr>
      </w:pPr>
      <w:r w:rsidRPr="00535276">
        <w:rPr>
          <w:b w:val="0"/>
        </w:rPr>
        <w:t>Planul de U</w:t>
      </w:r>
      <w:r w:rsidR="00120A16" w:rsidRPr="00535276">
        <w:rPr>
          <w:b w:val="0"/>
        </w:rPr>
        <w:t>rgenţă Internă</w:t>
      </w:r>
      <w:r w:rsidR="00B31273" w:rsidRPr="00535276">
        <w:rPr>
          <w:b w:val="0"/>
        </w:rPr>
        <w:t xml:space="preserve"> </w:t>
      </w:r>
      <w:r w:rsidR="00CE67A9" w:rsidRPr="00535276">
        <w:rPr>
          <w:b w:val="0"/>
        </w:rPr>
        <w:t>înregistrat la ISUJ Neamt</w:t>
      </w:r>
      <w:r w:rsidR="00120A16" w:rsidRPr="00535276">
        <w:rPr>
          <w:b w:val="0"/>
        </w:rPr>
        <w:t xml:space="preserve"> cu nr. 4231021 din 22.04.2019</w:t>
      </w:r>
      <w:r w:rsidRPr="00535276">
        <w:rPr>
          <w:b w:val="0"/>
        </w:rPr>
        <w:t>;</w:t>
      </w:r>
    </w:p>
    <w:p w:rsidR="009F15BF" w:rsidRPr="00E43962" w:rsidRDefault="00B31273" w:rsidP="009F15BF">
      <w:pPr>
        <w:contextualSpacing/>
        <w:jc w:val="both"/>
        <w:rPr>
          <w:b w:val="0"/>
        </w:rPr>
      </w:pPr>
      <w:r>
        <w:rPr>
          <w:b w:val="0"/>
        </w:rPr>
        <w:t xml:space="preserve">            </w:t>
      </w:r>
      <w:r w:rsidR="00535276">
        <w:rPr>
          <w:b w:val="0"/>
        </w:rPr>
        <w:t xml:space="preserve">    </w:t>
      </w:r>
      <w:r w:rsidR="009F15BF" w:rsidRPr="00E43962">
        <w:rPr>
          <w:b w:val="0"/>
        </w:rPr>
        <w:t>În plus, operatorul face parte dintr-un gru</w:t>
      </w:r>
      <w:r w:rsidR="00C23377" w:rsidRPr="00E43962">
        <w:rPr>
          <w:b w:val="0"/>
        </w:rPr>
        <w:t>p domino, împreună cu SC KOB</w:t>
      </w:r>
      <w:r>
        <w:rPr>
          <w:b w:val="0"/>
        </w:rPr>
        <w:t xml:space="preserve">ER S.R.L, CONDITIONAL S.R.L. </w:t>
      </w:r>
    </w:p>
    <w:p w:rsidR="009F15BF" w:rsidRPr="00E43962" w:rsidRDefault="009F15BF" w:rsidP="009F15BF">
      <w:pPr>
        <w:contextualSpacing/>
        <w:jc w:val="both"/>
        <w:rPr>
          <w:b w:val="0"/>
        </w:rPr>
      </w:pPr>
      <w:r w:rsidRPr="00E43962">
        <w:rPr>
          <w:b w:val="0"/>
          <w:lang w:val="ro-RO"/>
        </w:rPr>
        <w:tab/>
      </w:r>
    </w:p>
    <w:p w:rsidR="009F15BF" w:rsidRPr="00120A16" w:rsidRDefault="009F15BF" w:rsidP="009F15BF">
      <w:pPr>
        <w:pStyle w:val="ListParagraph"/>
        <w:numPr>
          <w:ilvl w:val="0"/>
          <w:numId w:val="1"/>
        </w:numPr>
        <w:ind w:left="0" w:firstLine="0"/>
        <w:jc w:val="both"/>
        <w:rPr>
          <w:rStyle w:val="tpt1"/>
          <w:rFonts w:asciiTheme="minorHAnsi" w:hAnsiTheme="minorHAnsi" w:cs="Times New Roman"/>
          <w:b w:val="0"/>
          <w:sz w:val="24"/>
          <w:szCs w:val="24"/>
        </w:rPr>
      </w:pPr>
      <w:r w:rsidRPr="00DE0589">
        <w:rPr>
          <w:rStyle w:val="tpt1"/>
          <w:rFonts w:asciiTheme="minorHAnsi" w:hAnsiTheme="minorHAnsi" w:cs="Times New Roman"/>
          <w:sz w:val="24"/>
          <w:szCs w:val="24"/>
          <w:lang w:val="ro-RO"/>
        </w:rPr>
        <w:t>Explicarea în termeni simpli a activității sau a activităților desfășurate în cadrul amplasamentului</w:t>
      </w:r>
    </w:p>
    <w:p w:rsidR="00120A16" w:rsidRPr="00DE0589" w:rsidRDefault="00120A16" w:rsidP="00120A16">
      <w:pPr>
        <w:pStyle w:val="ListParagraph"/>
        <w:ind w:left="0"/>
        <w:jc w:val="both"/>
        <w:rPr>
          <w:rFonts w:asciiTheme="minorHAnsi" w:hAnsiTheme="minorHAnsi" w:cs="Times New Roman"/>
          <w:b w:val="0"/>
          <w:sz w:val="24"/>
          <w:szCs w:val="24"/>
        </w:rPr>
      </w:pPr>
    </w:p>
    <w:p w:rsidR="003721C5" w:rsidRPr="00120A16" w:rsidRDefault="003721C5" w:rsidP="00120A16">
      <w:pPr>
        <w:ind w:firstLine="720"/>
        <w:contextualSpacing/>
        <w:jc w:val="both"/>
        <w:rPr>
          <w:b w:val="0"/>
        </w:rPr>
      </w:pPr>
      <w:r w:rsidRPr="00120A16">
        <w:rPr>
          <w:b w:val="0"/>
        </w:rPr>
        <w:t>S.C. GA PRO CO CHEMICALS  S.A. poate produce şi comercializa îngrăşăminte chimice (azotat de amoniu, nitrocalcar, uree, şi îngrăşăminte lichide) şi produse derivate din fabricaţiile principale, respectiv substanţe tehnice de bază - amoniac lichid si acid azotic.</w:t>
      </w:r>
    </w:p>
    <w:p w:rsidR="003721C5" w:rsidRPr="00120A16" w:rsidRDefault="003721C5" w:rsidP="00120A16">
      <w:pPr>
        <w:ind w:firstLine="720"/>
        <w:contextualSpacing/>
        <w:jc w:val="both"/>
        <w:rPr>
          <w:b w:val="0"/>
        </w:rPr>
      </w:pPr>
      <w:r w:rsidRPr="00120A16">
        <w:rPr>
          <w:b w:val="0"/>
        </w:rPr>
        <w:t xml:space="preserve">Tehnologia de fabricare a </w:t>
      </w:r>
      <w:r w:rsidRPr="00120A16">
        <w:rPr>
          <w:b w:val="0"/>
          <w:u w:val="single"/>
        </w:rPr>
        <w:t>amoniacului</w:t>
      </w:r>
      <w:r w:rsidRPr="00120A16">
        <w:rPr>
          <w:b w:val="0"/>
        </w:rPr>
        <w:t xml:space="preserve"> utilizează ca materii prime gaz metan şi apă (abur). Gazul metan este descompus termocatalitic, în prezenţa vaporilor de apă, obţinându-se hidrogen şi bioxid de carbon. Din aerul atmosferic se obţine azot. Sinteza amoniacului  din hidrogen şi azot are loc la presiune medie.</w:t>
      </w:r>
    </w:p>
    <w:p w:rsidR="003721C5" w:rsidRPr="00120A16" w:rsidRDefault="003721C5" w:rsidP="00120A16">
      <w:pPr>
        <w:ind w:firstLine="720"/>
        <w:contextualSpacing/>
        <w:jc w:val="both"/>
        <w:rPr>
          <w:b w:val="0"/>
        </w:rPr>
      </w:pPr>
      <w:r w:rsidRPr="00120A16">
        <w:rPr>
          <w:b w:val="0"/>
        </w:rPr>
        <w:t xml:space="preserve">Prin oxidarea catalitică a amoniacului, la joasa presiune, în reactoare cu catalizatori de Pt-Rh, urmată de oxidarea-absorbţia oxizilor de azot, rezultă </w:t>
      </w:r>
      <w:r w:rsidRPr="00120A16">
        <w:rPr>
          <w:b w:val="0"/>
          <w:u w:val="single"/>
        </w:rPr>
        <w:t>acidul azotic</w:t>
      </w:r>
      <w:r w:rsidRPr="00120A16">
        <w:rPr>
          <w:b w:val="0"/>
        </w:rPr>
        <w:t>.</w:t>
      </w:r>
    </w:p>
    <w:p w:rsidR="003721C5" w:rsidRPr="00120A16" w:rsidRDefault="003721C5" w:rsidP="00120A16">
      <w:pPr>
        <w:ind w:firstLine="720"/>
        <w:contextualSpacing/>
        <w:jc w:val="both"/>
        <w:rPr>
          <w:b w:val="0"/>
        </w:rPr>
      </w:pPr>
      <w:r w:rsidRPr="00120A16">
        <w:rPr>
          <w:b w:val="0"/>
        </w:rPr>
        <w:t xml:space="preserve">Amoniacul este neutralizat cu acid azotic, obţinându-se (după concentrări succesive) topitura de </w:t>
      </w:r>
      <w:r w:rsidRPr="00120A16">
        <w:rPr>
          <w:b w:val="0"/>
          <w:u w:val="single"/>
        </w:rPr>
        <w:t>azotat de amoniu</w:t>
      </w:r>
      <w:r w:rsidRPr="00120A16">
        <w:rPr>
          <w:b w:val="0"/>
        </w:rPr>
        <w:t xml:space="preserve">, care se supune apoi granulării, conditionării şi ambalării. Prin adăugare de dolomită în topitura de azotat de amoniu, se obţine </w:t>
      </w:r>
      <w:r w:rsidRPr="00120A16">
        <w:rPr>
          <w:b w:val="0"/>
          <w:u w:val="single"/>
        </w:rPr>
        <w:t>nitrocalcarul</w:t>
      </w:r>
      <w:r w:rsidRPr="00120A16">
        <w:rPr>
          <w:b w:val="0"/>
        </w:rPr>
        <w:t>.</w:t>
      </w:r>
    </w:p>
    <w:p w:rsidR="003721C5" w:rsidRPr="00120A16" w:rsidRDefault="003721C5" w:rsidP="00120A16">
      <w:pPr>
        <w:ind w:firstLine="720"/>
        <w:contextualSpacing/>
        <w:jc w:val="both"/>
        <w:rPr>
          <w:b w:val="0"/>
        </w:rPr>
      </w:pPr>
      <w:r w:rsidRPr="00120A16">
        <w:rPr>
          <w:b w:val="0"/>
          <w:u w:val="single"/>
        </w:rPr>
        <w:lastRenderedPageBreak/>
        <w:t>Ureea</w:t>
      </w:r>
      <w:r w:rsidRPr="00120A16">
        <w:rPr>
          <w:b w:val="0"/>
        </w:rPr>
        <w:t xml:space="preserve"> se obţine prin reacţia amoniacului cu dioxid de carbon. Reacţia de sinteză are loc în două trepte</w:t>
      </w:r>
      <w:r w:rsidRPr="00120A16">
        <w:rPr>
          <w:b w:val="0"/>
          <w:lang w:val="fr-FR"/>
        </w:rPr>
        <w:t>:</w:t>
      </w:r>
    </w:p>
    <w:p w:rsidR="003721C5" w:rsidRPr="00120A16" w:rsidRDefault="003721C5" w:rsidP="00120A16">
      <w:pPr>
        <w:numPr>
          <w:ilvl w:val="0"/>
          <w:numId w:val="18"/>
        </w:numPr>
        <w:ind w:left="0" w:firstLine="720"/>
        <w:contextualSpacing/>
        <w:jc w:val="both"/>
        <w:rPr>
          <w:b w:val="0"/>
        </w:rPr>
      </w:pPr>
      <w:r w:rsidRPr="00120A16">
        <w:rPr>
          <w:b w:val="0"/>
        </w:rPr>
        <w:t>sinteza la presiune înaltă a amoniacului-gaz cu dioxidul de carbon, cu formare de carbamat de amoniu</w:t>
      </w:r>
      <w:r w:rsidRPr="00120A16">
        <w:rPr>
          <w:b w:val="0"/>
          <w:lang w:val="fr-FR"/>
        </w:rPr>
        <w:t>;</w:t>
      </w:r>
    </w:p>
    <w:p w:rsidR="003721C5" w:rsidRPr="00120A16" w:rsidRDefault="003721C5" w:rsidP="00120A16">
      <w:pPr>
        <w:numPr>
          <w:ilvl w:val="0"/>
          <w:numId w:val="18"/>
        </w:numPr>
        <w:ind w:left="0" w:firstLine="720"/>
        <w:contextualSpacing/>
        <w:jc w:val="both"/>
        <w:rPr>
          <w:b w:val="0"/>
        </w:rPr>
      </w:pPr>
      <w:r w:rsidRPr="00120A16">
        <w:rPr>
          <w:b w:val="0"/>
        </w:rPr>
        <w:t>reacţia de deshidratare a carbamatului de amoniu, cu formare de uree.</w:t>
      </w:r>
    </w:p>
    <w:p w:rsidR="009F15BF" w:rsidRPr="00120A16" w:rsidRDefault="003721C5" w:rsidP="00120A16">
      <w:pPr>
        <w:ind w:firstLine="720"/>
        <w:contextualSpacing/>
        <w:jc w:val="both"/>
        <w:rPr>
          <w:b w:val="0"/>
        </w:rPr>
      </w:pPr>
      <w:r w:rsidRPr="00120A16">
        <w:rPr>
          <w:b w:val="0"/>
        </w:rPr>
        <w:t xml:space="preserve">Soluţia de azotat de amoniu 75-95% se amestecă cu soluţia de uree 75-94%, apă demineralizată şi inhibitor de coroziune, rezultând </w:t>
      </w:r>
      <w:r w:rsidRPr="00120A16">
        <w:rPr>
          <w:b w:val="0"/>
          <w:u w:val="single"/>
        </w:rPr>
        <w:t>îngrăşămintele lichide cu 32% azot (UAN sau URAN).</w:t>
      </w:r>
    </w:p>
    <w:p w:rsidR="00C23377" w:rsidRPr="00C23377" w:rsidRDefault="00120A16" w:rsidP="00C23377">
      <w:pPr>
        <w:jc w:val="both"/>
        <w:rPr>
          <w:b w:val="0"/>
        </w:rPr>
      </w:pPr>
      <w:r>
        <w:rPr>
          <w:b w:val="0"/>
        </w:rPr>
        <w:t xml:space="preserve">         </w:t>
      </w:r>
      <w:r w:rsidR="00C23377" w:rsidRPr="00C23377">
        <w:rPr>
          <w:b w:val="0"/>
        </w:rPr>
        <w:t>Instalatiile de productie clasificate cu risc major :</w:t>
      </w:r>
    </w:p>
    <w:p w:rsidR="00C23377" w:rsidRPr="00C23377" w:rsidRDefault="00C23377" w:rsidP="00C23377">
      <w:pPr>
        <w:pStyle w:val="BodyTextIndent"/>
        <w:tabs>
          <w:tab w:val="left" w:pos="0"/>
        </w:tabs>
        <w:spacing w:line="240" w:lineRule="auto"/>
        <w:ind w:firstLine="0"/>
        <w:rPr>
          <w:rFonts w:cs="Arial"/>
          <w:sz w:val="20"/>
        </w:rPr>
      </w:pPr>
      <w:r w:rsidRPr="00C23377">
        <w:rPr>
          <w:rFonts w:cs="Arial"/>
          <w:sz w:val="20"/>
        </w:rPr>
        <w:t xml:space="preserve">      1. </w:t>
      </w:r>
      <w:proofErr w:type="spellStart"/>
      <w:r w:rsidRPr="00C23377">
        <w:rPr>
          <w:rFonts w:cs="Arial"/>
          <w:sz w:val="20"/>
        </w:rPr>
        <w:t>Instalatia</w:t>
      </w:r>
      <w:proofErr w:type="spellEnd"/>
      <w:r w:rsidRPr="00C23377">
        <w:rPr>
          <w:rFonts w:cs="Arial"/>
          <w:sz w:val="20"/>
        </w:rPr>
        <w:t xml:space="preserve"> de sinteza a amoniacului ( </w:t>
      </w:r>
      <w:proofErr w:type="spellStart"/>
      <w:r w:rsidRPr="00C23377">
        <w:rPr>
          <w:rFonts w:cs="Arial"/>
          <w:sz w:val="20"/>
        </w:rPr>
        <w:t>licenta</w:t>
      </w:r>
      <w:proofErr w:type="spellEnd"/>
      <w:r w:rsidRPr="00C23377">
        <w:rPr>
          <w:rFonts w:cs="Arial"/>
          <w:sz w:val="20"/>
        </w:rPr>
        <w:t xml:space="preserve"> </w:t>
      </w:r>
      <w:proofErr w:type="spellStart"/>
      <w:r w:rsidRPr="00C23377">
        <w:rPr>
          <w:rFonts w:cs="Arial"/>
          <w:sz w:val="20"/>
        </w:rPr>
        <w:t>Salzgitter</w:t>
      </w:r>
      <w:proofErr w:type="spellEnd"/>
      <w:r w:rsidRPr="00C23377">
        <w:rPr>
          <w:rFonts w:cs="Arial"/>
          <w:sz w:val="20"/>
        </w:rPr>
        <w:t>)</w:t>
      </w:r>
    </w:p>
    <w:p w:rsidR="00C23377" w:rsidRPr="00C23377" w:rsidRDefault="00C23377" w:rsidP="00C23377">
      <w:pPr>
        <w:pStyle w:val="BodyTextIndent"/>
        <w:tabs>
          <w:tab w:val="left" w:pos="0"/>
        </w:tabs>
        <w:spacing w:line="240" w:lineRule="auto"/>
        <w:ind w:firstLine="0"/>
        <w:rPr>
          <w:rFonts w:cs="Arial"/>
          <w:sz w:val="20"/>
        </w:rPr>
      </w:pPr>
      <w:r w:rsidRPr="00C23377">
        <w:rPr>
          <w:rFonts w:cs="Arial"/>
          <w:sz w:val="20"/>
        </w:rPr>
        <w:t xml:space="preserve">      2. Rezervorul de stocare a amoniacului TK 251 </w:t>
      </w:r>
    </w:p>
    <w:p w:rsidR="00C23377" w:rsidRPr="00C23377" w:rsidRDefault="00C23377" w:rsidP="00C23377">
      <w:pPr>
        <w:pStyle w:val="BodyTextIndent"/>
        <w:tabs>
          <w:tab w:val="left" w:pos="0"/>
        </w:tabs>
        <w:spacing w:line="240" w:lineRule="auto"/>
        <w:ind w:firstLine="360"/>
        <w:rPr>
          <w:rFonts w:cs="Arial"/>
          <w:sz w:val="20"/>
        </w:rPr>
      </w:pPr>
      <w:r w:rsidRPr="00C23377">
        <w:rPr>
          <w:rFonts w:cs="Arial"/>
          <w:sz w:val="20"/>
        </w:rPr>
        <w:t xml:space="preserve">3.  Depozitul de amoniac pentru fabricaţie  </w:t>
      </w:r>
    </w:p>
    <w:p w:rsidR="00C23377" w:rsidRPr="00C23377" w:rsidRDefault="00C23377" w:rsidP="00C23377">
      <w:pPr>
        <w:pStyle w:val="BodyTextIndent"/>
        <w:tabs>
          <w:tab w:val="left" w:pos="0"/>
        </w:tabs>
        <w:spacing w:line="240" w:lineRule="auto"/>
        <w:ind w:firstLine="0"/>
        <w:rPr>
          <w:rFonts w:cs="Arial"/>
          <w:sz w:val="20"/>
        </w:rPr>
      </w:pPr>
      <w:r w:rsidRPr="00C23377">
        <w:rPr>
          <w:rFonts w:cs="Arial"/>
          <w:sz w:val="20"/>
        </w:rPr>
        <w:t xml:space="preserve">      4.  </w:t>
      </w:r>
      <w:proofErr w:type="spellStart"/>
      <w:r w:rsidRPr="00C23377">
        <w:rPr>
          <w:rFonts w:cs="Arial"/>
          <w:sz w:val="20"/>
        </w:rPr>
        <w:t>Instalatia</w:t>
      </w:r>
      <w:proofErr w:type="spellEnd"/>
      <w:r w:rsidRPr="00C23377">
        <w:rPr>
          <w:rFonts w:cs="Arial"/>
          <w:sz w:val="20"/>
        </w:rPr>
        <w:t xml:space="preserve"> de azotat de amoniu </w:t>
      </w:r>
    </w:p>
    <w:p w:rsidR="00C23377" w:rsidRPr="00C23377" w:rsidRDefault="00C23377" w:rsidP="00C23377">
      <w:pPr>
        <w:pStyle w:val="BodyTextIndent"/>
        <w:tabs>
          <w:tab w:val="left" w:pos="0"/>
        </w:tabs>
        <w:spacing w:line="240" w:lineRule="auto"/>
        <w:ind w:firstLine="0"/>
        <w:rPr>
          <w:rFonts w:cs="Arial"/>
          <w:sz w:val="20"/>
        </w:rPr>
      </w:pPr>
      <w:r w:rsidRPr="00C23377">
        <w:rPr>
          <w:rFonts w:cs="Arial"/>
          <w:sz w:val="20"/>
        </w:rPr>
        <w:t xml:space="preserve">      5.  Depozitul de azotat de amoniu şi rampele de încărcare .</w:t>
      </w:r>
    </w:p>
    <w:p w:rsidR="009F15BF" w:rsidRPr="00C23377" w:rsidRDefault="009F15BF" w:rsidP="009F15BF">
      <w:pPr>
        <w:pStyle w:val="ListParagraph"/>
        <w:ind w:left="0"/>
        <w:jc w:val="both"/>
        <w:rPr>
          <w:rFonts w:asciiTheme="minorHAnsi" w:hAnsiTheme="minorHAnsi"/>
          <w:b w:val="0"/>
          <w:strike/>
        </w:rPr>
      </w:pPr>
    </w:p>
    <w:p w:rsidR="003E1874" w:rsidRPr="00990E30" w:rsidRDefault="009F15BF" w:rsidP="00990E30">
      <w:pPr>
        <w:pStyle w:val="ListParagraph"/>
        <w:numPr>
          <w:ilvl w:val="0"/>
          <w:numId w:val="1"/>
        </w:numPr>
        <w:jc w:val="both"/>
        <w:rPr>
          <w:rStyle w:val="tpt1"/>
          <w:rFonts w:asciiTheme="minorHAnsi" w:hAnsiTheme="minorHAnsi" w:cs="Times New Roman"/>
          <w:sz w:val="24"/>
          <w:szCs w:val="24"/>
          <w:lang w:val="ro-RO"/>
        </w:rPr>
      </w:pPr>
      <w:r w:rsidRPr="00990E30">
        <w:rPr>
          <w:rStyle w:val="tpt1"/>
          <w:rFonts w:asciiTheme="minorHAnsi" w:hAnsiTheme="minorHAnsi" w:cs="Times New Roman"/>
          <w:sz w:val="24"/>
          <w:szCs w:val="24"/>
          <w:lang w:val="ro-RO"/>
        </w:rPr>
        <w:t>Denumirile comune sau, în cazul substanțelor periculoase cuprinse în partea 1 a Legii 59/2016, denumirile generice sau categoria generală de pericol a substanțelor şi a amestecurilor implicate din amplasament care ar putea conduce la producerea unui accident major, indicându-se principalele lor caracteristici periculoase.</w:t>
      </w:r>
    </w:p>
    <w:p w:rsidR="00990E30" w:rsidRDefault="00990E30" w:rsidP="00990E30">
      <w:pPr>
        <w:pStyle w:val="ListParagraph"/>
        <w:ind w:left="360"/>
        <w:jc w:val="both"/>
        <w:rPr>
          <w:rFonts w:asciiTheme="minorHAnsi" w:hAnsiTheme="minorHAnsi" w:cs="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13"/>
        <w:gridCol w:w="1620"/>
        <w:gridCol w:w="4770"/>
      </w:tblGrid>
      <w:tr w:rsidR="00535276" w:rsidRPr="00A734DD" w:rsidTr="00D71510">
        <w:trPr>
          <w:trHeight w:val="472"/>
        </w:trPr>
        <w:tc>
          <w:tcPr>
            <w:tcW w:w="675" w:type="dxa"/>
            <w:tcBorders>
              <w:top w:val="single" w:sz="4" w:space="0" w:color="auto"/>
              <w:left w:val="single" w:sz="4" w:space="0" w:color="auto"/>
              <w:bottom w:val="single" w:sz="4" w:space="0" w:color="auto"/>
              <w:right w:val="single" w:sz="4" w:space="0" w:color="auto"/>
            </w:tcBorders>
            <w:hideMark/>
          </w:tcPr>
          <w:p w:rsidR="00535276" w:rsidRPr="00A734DD" w:rsidRDefault="00535276" w:rsidP="00D71510">
            <w:pPr>
              <w:pStyle w:val="ListParagraph"/>
              <w:ind w:left="0"/>
              <w:jc w:val="center"/>
              <w:rPr>
                <w:sz w:val="24"/>
                <w:szCs w:val="24"/>
              </w:rPr>
            </w:pPr>
            <w:r w:rsidRPr="00A734DD">
              <w:rPr>
                <w:sz w:val="24"/>
                <w:szCs w:val="24"/>
              </w:rPr>
              <w:t>Nr. Crt.</w:t>
            </w:r>
          </w:p>
        </w:tc>
        <w:tc>
          <w:tcPr>
            <w:tcW w:w="3213" w:type="dxa"/>
            <w:tcBorders>
              <w:top w:val="single" w:sz="4" w:space="0" w:color="auto"/>
              <w:left w:val="single" w:sz="4" w:space="0" w:color="auto"/>
              <w:bottom w:val="single" w:sz="4" w:space="0" w:color="auto"/>
              <w:right w:val="single" w:sz="4" w:space="0" w:color="auto"/>
            </w:tcBorders>
            <w:hideMark/>
          </w:tcPr>
          <w:p w:rsidR="00535276" w:rsidRPr="00A734DD" w:rsidRDefault="00535276" w:rsidP="00D71510">
            <w:pPr>
              <w:pStyle w:val="ListParagraph"/>
              <w:ind w:left="0"/>
              <w:jc w:val="center"/>
              <w:rPr>
                <w:b w:val="0"/>
                <w:sz w:val="24"/>
                <w:szCs w:val="24"/>
              </w:rPr>
            </w:pPr>
            <w:r w:rsidRPr="00A734DD">
              <w:rPr>
                <w:sz w:val="24"/>
                <w:szCs w:val="24"/>
              </w:rPr>
              <w:t>Substanțe utilizate</w:t>
            </w:r>
          </w:p>
        </w:tc>
        <w:tc>
          <w:tcPr>
            <w:tcW w:w="1620" w:type="dxa"/>
            <w:tcBorders>
              <w:top w:val="single" w:sz="4" w:space="0" w:color="auto"/>
              <w:left w:val="single" w:sz="4" w:space="0" w:color="auto"/>
              <w:bottom w:val="single" w:sz="4" w:space="0" w:color="auto"/>
              <w:right w:val="single" w:sz="4" w:space="0" w:color="auto"/>
            </w:tcBorders>
            <w:hideMark/>
          </w:tcPr>
          <w:p w:rsidR="00535276" w:rsidRPr="00A734DD" w:rsidRDefault="00535276" w:rsidP="00D71510">
            <w:pPr>
              <w:pStyle w:val="ListParagraph"/>
              <w:ind w:left="0"/>
              <w:jc w:val="center"/>
              <w:rPr>
                <w:b w:val="0"/>
                <w:sz w:val="24"/>
                <w:szCs w:val="24"/>
              </w:rPr>
            </w:pPr>
            <w:r w:rsidRPr="00A734DD">
              <w:rPr>
                <w:sz w:val="24"/>
                <w:szCs w:val="24"/>
              </w:rPr>
              <w:t>Starea de agregare</w:t>
            </w:r>
          </w:p>
        </w:tc>
        <w:tc>
          <w:tcPr>
            <w:tcW w:w="4770" w:type="dxa"/>
            <w:tcBorders>
              <w:top w:val="single" w:sz="4" w:space="0" w:color="auto"/>
              <w:left w:val="single" w:sz="4" w:space="0" w:color="auto"/>
              <w:bottom w:val="single" w:sz="4" w:space="0" w:color="auto"/>
              <w:right w:val="single" w:sz="4" w:space="0" w:color="auto"/>
            </w:tcBorders>
            <w:hideMark/>
          </w:tcPr>
          <w:p w:rsidR="00535276" w:rsidRPr="00A734DD" w:rsidRDefault="00535276" w:rsidP="00D71510">
            <w:pPr>
              <w:pStyle w:val="ListParagraph"/>
              <w:ind w:left="0"/>
              <w:jc w:val="center"/>
              <w:rPr>
                <w:b w:val="0"/>
                <w:sz w:val="24"/>
                <w:szCs w:val="24"/>
              </w:rPr>
            </w:pPr>
            <w:r w:rsidRPr="00A734DD">
              <w:rPr>
                <w:sz w:val="24"/>
                <w:szCs w:val="24"/>
              </w:rPr>
              <w:t>Fraze de pericol/Categoria de pericol</w:t>
            </w:r>
          </w:p>
        </w:tc>
      </w:tr>
      <w:tr w:rsidR="00535276" w:rsidRPr="00A734DD" w:rsidTr="00535276">
        <w:trPr>
          <w:trHeight w:val="845"/>
        </w:trPr>
        <w:tc>
          <w:tcPr>
            <w:tcW w:w="675" w:type="dxa"/>
            <w:tcBorders>
              <w:top w:val="single" w:sz="4" w:space="0" w:color="auto"/>
              <w:left w:val="single" w:sz="4" w:space="0" w:color="auto"/>
              <w:bottom w:val="single" w:sz="4" w:space="0" w:color="auto"/>
              <w:right w:val="single" w:sz="4" w:space="0" w:color="auto"/>
            </w:tcBorders>
            <w:hideMark/>
          </w:tcPr>
          <w:p w:rsidR="00535276" w:rsidRPr="00A734DD" w:rsidRDefault="00535276" w:rsidP="00D71510">
            <w:pPr>
              <w:pStyle w:val="ListParagraph"/>
              <w:ind w:left="0"/>
              <w:jc w:val="center"/>
              <w:rPr>
                <w:b w:val="0"/>
                <w:sz w:val="24"/>
                <w:szCs w:val="24"/>
              </w:rPr>
            </w:pPr>
            <w:r w:rsidRPr="00A734DD">
              <w:rPr>
                <w:b w:val="0"/>
                <w:sz w:val="24"/>
                <w:szCs w:val="24"/>
              </w:rPr>
              <w:t>1</w:t>
            </w:r>
          </w:p>
        </w:tc>
        <w:tc>
          <w:tcPr>
            <w:tcW w:w="3213" w:type="dxa"/>
            <w:tcBorders>
              <w:top w:val="single" w:sz="4" w:space="0" w:color="auto"/>
              <w:left w:val="single" w:sz="4" w:space="0" w:color="auto"/>
              <w:bottom w:val="single" w:sz="4" w:space="0" w:color="auto"/>
              <w:right w:val="single" w:sz="4" w:space="0" w:color="auto"/>
            </w:tcBorders>
          </w:tcPr>
          <w:p w:rsidR="00227E31" w:rsidRPr="00227E31" w:rsidRDefault="00227E31" w:rsidP="00227E31">
            <w:pPr>
              <w:jc w:val="center"/>
              <w:rPr>
                <w:b w:val="0"/>
              </w:rPr>
            </w:pPr>
            <w:r w:rsidRPr="00227E31">
              <w:rPr>
                <w:b w:val="0"/>
              </w:rPr>
              <w:t>Amoniac</w:t>
            </w:r>
          </w:p>
          <w:p w:rsidR="00535276" w:rsidRPr="00227E31" w:rsidRDefault="00535276" w:rsidP="00D71510">
            <w:pPr>
              <w:jc w:val="both"/>
            </w:pPr>
          </w:p>
        </w:tc>
        <w:tc>
          <w:tcPr>
            <w:tcW w:w="1620" w:type="dxa"/>
            <w:tcBorders>
              <w:top w:val="single" w:sz="4" w:space="0" w:color="auto"/>
              <w:left w:val="single" w:sz="4" w:space="0" w:color="auto"/>
              <w:bottom w:val="single" w:sz="4" w:space="0" w:color="auto"/>
              <w:right w:val="single" w:sz="4" w:space="0" w:color="auto"/>
            </w:tcBorders>
          </w:tcPr>
          <w:p w:rsidR="00535276" w:rsidRPr="00227E31" w:rsidRDefault="00227E31" w:rsidP="00D71510">
            <w:pPr>
              <w:pStyle w:val="ListParagraph"/>
              <w:ind w:left="0"/>
              <w:jc w:val="center"/>
              <w:rPr>
                <w:b w:val="0"/>
              </w:rPr>
            </w:pPr>
            <w:r w:rsidRPr="00227E31">
              <w:rPr>
                <w:b w:val="0"/>
              </w:rPr>
              <w:t>Gaz lichefiat</w:t>
            </w:r>
          </w:p>
        </w:tc>
        <w:tc>
          <w:tcPr>
            <w:tcW w:w="4770" w:type="dxa"/>
            <w:tcBorders>
              <w:top w:val="single" w:sz="4" w:space="0" w:color="auto"/>
              <w:left w:val="single" w:sz="4" w:space="0" w:color="auto"/>
              <w:bottom w:val="single" w:sz="4" w:space="0" w:color="auto"/>
              <w:right w:val="single" w:sz="4" w:space="0" w:color="auto"/>
            </w:tcBorders>
          </w:tcPr>
          <w:p w:rsidR="00227E31" w:rsidRPr="00227E31" w:rsidRDefault="00227E31" w:rsidP="00227E31">
            <w:pPr>
              <w:jc w:val="both"/>
              <w:rPr>
                <w:b w:val="0"/>
              </w:rPr>
            </w:pPr>
            <w:r w:rsidRPr="00227E31">
              <w:rPr>
                <w:b w:val="0"/>
              </w:rPr>
              <w:t>H331/ H2</w:t>
            </w:r>
            <w:r>
              <w:rPr>
                <w:b w:val="0"/>
              </w:rPr>
              <w:t>-</w:t>
            </w:r>
            <w:r w:rsidRPr="00227E31">
              <w:rPr>
                <w:b w:val="0"/>
              </w:rPr>
              <w:t xml:space="preserve"> toxic acut</w:t>
            </w:r>
          </w:p>
          <w:p w:rsidR="00227E31" w:rsidRPr="00227E31" w:rsidRDefault="00227E31" w:rsidP="00227E31">
            <w:pPr>
              <w:jc w:val="both"/>
              <w:rPr>
                <w:b w:val="0"/>
              </w:rPr>
            </w:pPr>
            <w:r w:rsidRPr="00227E31">
              <w:rPr>
                <w:b w:val="0"/>
              </w:rPr>
              <w:t>H221/ P2</w:t>
            </w:r>
            <w:r>
              <w:rPr>
                <w:b w:val="0"/>
              </w:rPr>
              <w:t>-</w:t>
            </w:r>
            <w:r w:rsidRPr="00227E31">
              <w:rPr>
                <w:b w:val="0"/>
              </w:rPr>
              <w:t xml:space="preserve"> gaz inflamabil</w:t>
            </w:r>
          </w:p>
          <w:p w:rsidR="00535276" w:rsidRPr="00227E31" w:rsidRDefault="00227E31" w:rsidP="00227E31">
            <w:pPr>
              <w:pStyle w:val="NoSpacing"/>
              <w:rPr>
                <w:b w:val="0"/>
              </w:rPr>
            </w:pPr>
            <w:r w:rsidRPr="00227E31">
              <w:rPr>
                <w:b w:val="0"/>
              </w:rPr>
              <w:t>H400/ E1</w:t>
            </w:r>
            <w:r>
              <w:rPr>
                <w:b w:val="0"/>
              </w:rPr>
              <w:t>-</w:t>
            </w:r>
            <w:r w:rsidRPr="00227E31">
              <w:rPr>
                <w:b w:val="0"/>
              </w:rPr>
              <w:t xml:space="preserve"> p</w:t>
            </w:r>
            <w:r>
              <w:rPr>
                <w:b w:val="0"/>
              </w:rPr>
              <w:t>ericulos pentru</w:t>
            </w:r>
            <w:r w:rsidRPr="00227E31">
              <w:rPr>
                <w:b w:val="0"/>
              </w:rPr>
              <w:t xml:space="preserve"> mediu</w:t>
            </w:r>
          </w:p>
        </w:tc>
      </w:tr>
      <w:tr w:rsidR="00535276" w:rsidRPr="00A734DD" w:rsidTr="00535276">
        <w:trPr>
          <w:trHeight w:val="472"/>
        </w:trPr>
        <w:tc>
          <w:tcPr>
            <w:tcW w:w="675" w:type="dxa"/>
            <w:tcBorders>
              <w:top w:val="single" w:sz="4" w:space="0" w:color="auto"/>
              <w:left w:val="single" w:sz="4" w:space="0" w:color="auto"/>
              <w:bottom w:val="single" w:sz="4" w:space="0" w:color="auto"/>
              <w:right w:val="single" w:sz="4" w:space="0" w:color="auto"/>
            </w:tcBorders>
            <w:hideMark/>
          </w:tcPr>
          <w:p w:rsidR="00535276" w:rsidRPr="00A734DD" w:rsidRDefault="00535276" w:rsidP="00D71510">
            <w:pPr>
              <w:pStyle w:val="ListParagraph"/>
              <w:ind w:left="0"/>
              <w:jc w:val="center"/>
              <w:rPr>
                <w:b w:val="0"/>
                <w:sz w:val="24"/>
                <w:szCs w:val="24"/>
              </w:rPr>
            </w:pPr>
            <w:r w:rsidRPr="00A734DD">
              <w:rPr>
                <w:b w:val="0"/>
                <w:sz w:val="24"/>
                <w:szCs w:val="24"/>
              </w:rPr>
              <w:t>2</w:t>
            </w:r>
          </w:p>
        </w:tc>
        <w:tc>
          <w:tcPr>
            <w:tcW w:w="3213" w:type="dxa"/>
            <w:tcBorders>
              <w:top w:val="single" w:sz="4" w:space="0" w:color="auto"/>
              <w:left w:val="single" w:sz="4" w:space="0" w:color="auto"/>
              <w:bottom w:val="single" w:sz="4" w:space="0" w:color="auto"/>
              <w:right w:val="single" w:sz="4" w:space="0" w:color="auto"/>
            </w:tcBorders>
          </w:tcPr>
          <w:p w:rsidR="00535276" w:rsidRPr="00227E31" w:rsidRDefault="00227E31" w:rsidP="00227E31">
            <w:pPr>
              <w:jc w:val="center"/>
              <w:rPr>
                <w:b w:val="0"/>
                <w:lang w:val="it-IT"/>
              </w:rPr>
            </w:pPr>
            <w:r w:rsidRPr="00227E31">
              <w:rPr>
                <w:b w:val="0"/>
                <w:lang w:val="it-IT"/>
              </w:rPr>
              <w:t>Acid azotic</w:t>
            </w:r>
          </w:p>
        </w:tc>
        <w:tc>
          <w:tcPr>
            <w:tcW w:w="1620" w:type="dxa"/>
            <w:tcBorders>
              <w:top w:val="single" w:sz="4" w:space="0" w:color="auto"/>
              <w:left w:val="single" w:sz="4" w:space="0" w:color="auto"/>
              <w:bottom w:val="single" w:sz="4" w:space="0" w:color="auto"/>
              <w:right w:val="single" w:sz="4" w:space="0" w:color="auto"/>
            </w:tcBorders>
          </w:tcPr>
          <w:p w:rsidR="00535276" w:rsidRPr="00227E31" w:rsidRDefault="00227E31" w:rsidP="00D71510">
            <w:pPr>
              <w:pStyle w:val="ListParagraph"/>
              <w:ind w:left="0"/>
              <w:jc w:val="center"/>
              <w:rPr>
                <w:b w:val="0"/>
              </w:rPr>
            </w:pPr>
            <w:r w:rsidRPr="00227E31">
              <w:rPr>
                <w:b w:val="0"/>
              </w:rPr>
              <w:t>lichid</w:t>
            </w:r>
          </w:p>
        </w:tc>
        <w:tc>
          <w:tcPr>
            <w:tcW w:w="4770" w:type="dxa"/>
            <w:tcBorders>
              <w:top w:val="single" w:sz="4" w:space="0" w:color="auto"/>
              <w:left w:val="single" w:sz="4" w:space="0" w:color="auto"/>
              <w:bottom w:val="single" w:sz="4" w:space="0" w:color="auto"/>
              <w:right w:val="single" w:sz="4" w:space="0" w:color="auto"/>
            </w:tcBorders>
          </w:tcPr>
          <w:p w:rsidR="00227E31" w:rsidRPr="00227E31" w:rsidRDefault="00227E31" w:rsidP="00227E31">
            <w:pPr>
              <w:pStyle w:val="ListParagraph"/>
              <w:ind w:left="0"/>
              <w:jc w:val="both"/>
              <w:rPr>
                <w:b w:val="0"/>
              </w:rPr>
            </w:pPr>
            <w:r>
              <w:rPr>
                <w:b w:val="0"/>
              </w:rPr>
              <w:t>H272</w:t>
            </w:r>
            <w:r w:rsidRPr="00227E31">
              <w:rPr>
                <w:b w:val="0"/>
              </w:rPr>
              <w:t xml:space="preserve"> </w:t>
            </w:r>
          </w:p>
          <w:p w:rsidR="00227E31" w:rsidRPr="00227E31" w:rsidRDefault="00227E31" w:rsidP="00227E31">
            <w:pPr>
              <w:pStyle w:val="ListParagraph"/>
              <w:ind w:left="0"/>
              <w:jc w:val="both"/>
              <w:rPr>
                <w:b w:val="0"/>
              </w:rPr>
            </w:pPr>
            <w:r>
              <w:rPr>
                <w:b w:val="0"/>
              </w:rPr>
              <w:t>H314</w:t>
            </w:r>
            <w:r w:rsidRPr="00227E31">
              <w:rPr>
                <w:b w:val="0"/>
              </w:rPr>
              <w:t xml:space="preserve">     </w:t>
            </w:r>
            <w:r>
              <w:rPr>
                <w:b w:val="0"/>
              </w:rPr>
              <w:t>/</w:t>
            </w:r>
            <w:r w:rsidRPr="00227E31">
              <w:rPr>
                <w:b w:val="0"/>
              </w:rPr>
              <w:t>P8</w:t>
            </w:r>
            <w:r>
              <w:rPr>
                <w:b w:val="0"/>
              </w:rPr>
              <w:t>-</w:t>
            </w:r>
            <w:r w:rsidRPr="00227E31">
              <w:t xml:space="preserve"> </w:t>
            </w:r>
            <w:r w:rsidRPr="00227E31">
              <w:rPr>
                <w:b w:val="0"/>
              </w:rPr>
              <w:t>lichid oxidant</w:t>
            </w:r>
          </w:p>
          <w:p w:rsidR="00227E31" w:rsidRPr="00227E31" w:rsidRDefault="00227E31" w:rsidP="00227E31">
            <w:pPr>
              <w:pStyle w:val="ListParagraph"/>
              <w:ind w:left="0"/>
              <w:jc w:val="both"/>
              <w:rPr>
                <w:b w:val="0"/>
              </w:rPr>
            </w:pPr>
            <w:r>
              <w:rPr>
                <w:b w:val="0"/>
              </w:rPr>
              <w:t>H290</w:t>
            </w:r>
            <w:r w:rsidRPr="00227E31">
              <w:rPr>
                <w:b w:val="0"/>
              </w:rPr>
              <w:t xml:space="preserve"> </w:t>
            </w:r>
          </w:p>
          <w:p w:rsidR="00535276" w:rsidRPr="00227E31" w:rsidRDefault="00227E31" w:rsidP="00227E31">
            <w:pPr>
              <w:pStyle w:val="ListParagraph"/>
              <w:ind w:left="0"/>
              <w:jc w:val="both"/>
              <w:rPr>
                <w:b w:val="0"/>
              </w:rPr>
            </w:pPr>
            <w:r w:rsidRPr="00227E31">
              <w:rPr>
                <w:b w:val="0"/>
              </w:rPr>
              <w:t>EUH071</w:t>
            </w:r>
          </w:p>
        </w:tc>
      </w:tr>
      <w:tr w:rsidR="00535276" w:rsidRPr="00A734DD" w:rsidTr="00535276">
        <w:trPr>
          <w:trHeight w:val="499"/>
        </w:trPr>
        <w:tc>
          <w:tcPr>
            <w:tcW w:w="675" w:type="dxa"/>
            <w:tcBorders>
              <w:top w:val="single" w:sz="4" w:space="0" w:color="auto"/>
              <w:left w:val="single" w:sz="4" w:space="0" w:color="auto"/>
              <w:bottom w:val="single" w:sz="4" w:space="0" w:color="auto"/>
              <w:right w:val="single" w:sz="4" w:space="0" w:color="auto"/>
            </w:tcBorders>
            <w:hideMark/>
          </w:tcPr>
          <w:p w:rsidR="00535276" w:rsidRPr="00A734DD" w:rsidRDefault="00535276" w:rsidP="00D71510">
            <w:pPr>
              <w:pStyle w:val="ListParagraph"/>
              <w:ind w:left="0"/>
              <w:jc w:val="center"/>
              <w:rPr>
                <w:b w:val="0"/>
                <w:sz w:val="24"/>
                <w:szCs w:val="24"/>
              </w:rPr>
            </w:pPr>
            <w:r w:rsidRPr="00A734DD">
              <w:rPr>
                <w:b w:val="0"/>
                <w:sz w:val="24"/>
                <w:szCs w:val="24"/>
              </w:rPr>
              <w:t>3</w:t>
            </w:r>
          </w:p>
        </w:tc>
        <w:tc>
          <w:tcPr>
            <w:tcW w:w="3213" w:type="dxa"/>
            <w:tcBorders>
              <w:top w:val="single" w:sz="4" w:space="0" w:color="auto"/>
              <w:left w:val="single" w:sz="4" w:space="0" w:color="auto"/>
              <w:bottom w:val="single" w:sz="4" w:space="0" w:color="auto"/>
              <w:right w:val="single" w:sz="4" w:space="0" w:color="auto"/>
            </w:tcBorders>
          </w:tcPr>
          <w:p w:rsidR="00535276" w:rsidRPr="00227E31" w:rsidRDefault="00227E31" w:rsidP="00D71510">
            <w:pPr>
              <w:jc w:val="both"/>
              <w:rPr>
                <w:b w:val="0"/>
                <w:szCs w:val="24"/>
                <w:lang w:val="it-IT"/>
              </w:rPr>
            </w:pPr>
            <w:r w:rsidRPr="00227E31">
              <w:rPr>
                <w:b w:val="0"/>
                <w:szCs w:val="24"/>
                <w:lang w:val="it-IT"/>
              </w:rPr>
              <w:t>Apă amoniacalaă, conc 25%</w:t>
            </w:r>
          </w:p>
        </w:tc>
        <w:tc>
          <w:tcPr>
            <w:tcW w:w="1620" w:type="dxa"/>
            <w:tcBorders>
              <w:top w:val="single" w:sz="4" w:space="0" w:color="auto"/>
              <w:left w:val="single" w:sz="4" w:space="0" w:color="auto"/>
              <w:bottom w:val="single" w:sz="4" w:space="0" w:color="auto"/>
              <w:right w:val="single" w:sz="4" w:space="0" w:color="auto"/>
            </w:tcBorders>
          </w:tcPr>
          <w:p w:rsidR="00535276" w:rsidRPr="00A734DD" w:rsidRDefault="00227E31" w:rsidP="00D71510">
            <w:pPr>
              <w:pStyle w:val="ListParagraph"/>
              <w:ind w:left="0"/>
              <w:jc w:val="center"/>
              <w:rPr>
                <w:b w:val="0"/>
                <w:sz w:val="24"/>
                <w:szCs w:val="24"/>
              </w:rPr>
            </w:pPr>
            <w:r w:rsidRPr="00227E31">
              <w:rPr>
                <w:b w:val="0"/>
              </w:rPr>
              <w:t>lichid</w:t>
            </w:r>
          </w:p>
        </w:tc>
        <w:tc>
          <w:tcPr>
            <w:tcW w:w="4770" w:type="dxa"/>
            <w:tcBorders>
              <w:top w:val="single" w:sz="4" w:space="0" w:color="auto"/>
              <w:left w:val="single" w:sz="4" w:space="0" w:color="auto"/>
              <w:bottom w:val="single" w:sz="4" w:space="0" w:color="auto"/>
              <w:right w:val="single" w:sz="4" w:space="0" w:color="auto"/>
            </w:tcBorders>
          </w:tcPr>
          <w:p w:rsidR="00535276" w:rsidRPr="00A734DD" w:rsidRDefault="00227E31" w:rsidP="00D71510">
            <w:pPr>
              <w:pStyle w:val="ListParagraph"/>
              <w:ind w:left="0"/>
              <w:rPr>
                <w:b w:val="0"/>
                <w:sz w:val="24"/>
                <w:szCs w:val="24"/>
              </w:rPr>
            </w:pPr>
            <w:r>
              <w:rPr>
                <w:b w:val="0"/>
                <w:sz w:val="24"/>
                <w:szCs w:val="24"/>
              </w:rPr>
              <w:t>H400;</w:t>
            </w:r>
            <w:r w:rsidRPr="00227E31">
              <w:rPr>
                <w:b w:val="0"/>
                <w:sz w:val="24"/>
                <w:szCs w:val="24"/>
              </w:rPr>
              <w:t>H314</w:t>
            </w:r>
            <w:r>
              <w:rPr>
                <w:b w:val="0"/>
                <w:sz w:val="24"/>
                <w:szCs w:val="24"/>
              </w:rPr>
              <w:t>/</w:t>
            </w:r>
            <w:r>
              <w:t xml:space="preserve"> </w:t>
            </w:r>
            <w:r w:rsidRPr="00227E31">
              <w:rPr>
                <w:b w:val="0"/>
                <w:sz w:val="24"/>
                <w:szCs w:val="24"/>
              </w:rPr>
              <w:t>E1</w:t>
            </w:r>
            <w:r>
              <w:rPr>
                <w:b w:val="0"/>
                <w:sz w:val="24"/>
                <w:szCs w:val="24"/>
              </w:rPr>
              <w:t>-</w:t>
            </w:r>
            <w:r w:rsidRPr="00227E31">
              <w:rPr>
                <w:b w:val="0"/>
              </w:rPr>
              <w:t xml:space="preserve"> p</w:t>
            </w:r>
            <w:r>
              <w:rPr>
                <w:b w:val="0"/>
              </w:rPr>
              <w:t>ericulos pentru</w:t>
            </w:r>
            <w:r w:rsidRPr="00227E31">
              <w:rPr>
                <w:b w:val="0"/>
              </w:rPr>
              <w:t xml:space="preserve"> mediu</w:t>
            </w:r>
          </w:p>
        </w:tc>
      </w:tr>
      <w:tr w:rsidR="00535276" w:rsidRPr="00A734DD" w:rsidTr="00535276">
        <w:trPr>
          <w:trHeight w:val="499"/>
        </w:trPr>
        <w:tc>
          <w:tcPr>
            <w:tcW w:w="675" w:type="dxa"/>
            <w:tcBorders>
              <w:top w:val="single" w:sz="4" w:space="0" w:color="auto"/>
              <w:left w:val="single" w:sz="4" w:space="0" w:color="auto"/>
              <w:bottom w:val="single" w:sz="4" w:space="0" w:color="auto"/>
              <w:right w:val="single" w:sz="4" w:space="0" w:color="auto"/>
            </w:tcBorders>
            <w:hideMark/>
          </w:tcPr>
          <w:p w:rsidR="00535276" w:rsidRPr="00A734DD" w:rsidRDefault="00535276" w:rsidP="00D71510">
            <w:pPr>
              <w:pStyle w:val="ListParagraph"/>
              <w:ind w:left="0"/>
              <w:jc w:val="center"/>
              <w:rPr>
                <w:b w:val="0"/>
                <w:sz w:val="24"/>
                <w:szCs w:val="24"/>
              </w:rPr>
            </w:pPr>
            <w:r w:rsidRPr="00A734DD">
              <w:rPr>
                <w:b w:val="0"/>
                <w:sz w:val="24"/>
                <w:szCs w:val="24"/>
              </w:rPr>
              <w:t>4</w:t>
            </w:r>
          </w:p>
        </w:tc>
        <w:tc>
          <w:tcPr>
            <w:tcW w:w="3213" w:type="dxa"/>
            <w:tcBorders>
              <w:top w:val="single" w:sz="4" w:space="0" w:color="auto"/>
              <w:left w:val="single" w:sz="4" w:space="0" w:color="auto"/>
              <w:bottom w:val="single" w:sz="4" w:space="0" w:color="auto"/>
              <w:right w:val="single" w:sz="4" w:space="0" w:color="auto"/>
            </w:tcBorders>
          </w:tcPr>
          <w:p w:rsidR="00535276" w:rsidRPr="001020D0" w:rsidRDefault="00227E31" w:rsidP="00D71510">
            <w:pPr>
              <w:jc w:val="both"/>
              <w:rPr>
                <w:b w:val="0"/>
                <w:szCs w:val="24"/>
              </w:rPr>
            </w:pPr>
            <w:r w:rsidRPr="001020D0">
              <w:rPr>
                <w:b w:val="0"/>
                <w:szCs w:val="24"/>
              </w:rPr>
              <w:t>Gaz metan tehnologic</w:t>
            </w:r>
          </w:p>
        </w:tc>
        <w:tc>
          <w:tcPr>
            <w:tcW w:w="1620" w:type="dxa"/>
            <w:tcBorders>
              <w:top w:val="single" w:sz="4" w:space="0" w:color="auto"/>
              <w:left w:val="single" w:sz="4" w:space="0" w:color="auto"/>
              <w:bottom w:val="single" w:sz="4" w:space="0" w:color="auto"/>
              <w:right w:val="single" w:sz="4" w:space="0" w:color="auto"/>
            </w:tcBorders>
          </w:tcPr>
          <w:p w:rsidR="00535276" w:rsidRPr="00A734DD" w:rsidRDefault="00227E31" w:rsidP="00D71510">
            <w:pPr>
              <w:pStyle w:val="ListParagraph"/>
              <w:ind w:left="0"/>
              <w:jc w:val="center"/>
              <w:rPr>
                <w:b w:val="0"/>
                <w:sz w:val="24"/>
                <w:szCs w:val="24"/>
              </w:rPr>
            </w:pPr>
            <w:r>
              <w:rPr>
                <w:b w:val="0"/>
                <w:sz w:val="24"/>
                <w:szCs w:val="24"/>
              </w:rPr>
              <w:t>gaz</w:t>
            </w:r>
          </w:p>
        </w:tc>
        <w:tc>
          <w:tcPr>
            <w:tcW w:w="4770" w:type="dxa"/>
            <w:tcBorders>
              <w:top w:val="single" w:sz="4" w:space="0" w:color="auto"/>
              <w:left w:val="single" w:sz="4" w:space="0" w:color="auto"/>
              <w:bottom w:val="single" w:sz="4" w:space="0" w:color="auto"/>
              <w:right w:val="single" w:sz="4" w:space="0" w:color="auto"/>
            </w:tcBorders>
          </w:tcPr>
          <w:p w:rsidR="00535276" w:rsidRPr="00A734DD" w:rsidRDefault="00227E31" w:rsidP="00D71510">
            <w:pPr>
              <w:pStyle w:val="ListParagraph"/>
              <w:ind w:left="0"/>
              <w:rPr>
                <w:b w:val="0"/>
                <w:sz w:val="24"/>
                <w:szCs w:val="24"/>
              </w:rPr>
            </w:pPr>
            <w:r w:rsidRPr="00227E31">
              <w:rPr>
                <w:b w:val="0"/>
                <w:sz w:val="24"/>
                <w:szCs w:val="24"/>
              </w:rPr>
              <w:t>H221</w:t>
            </w:r>
            <w:r w:rsidR="001020D0">
              <w:rPr>
                <w:b w:val="0"/>
                <w:sz w:val="24"/>
                <w:szCs w:val="24"/>
              </w:rPr>
              <w:t>/</w:t>
            </w:r>
            <w:r w:rsidR="001020D0">
              <w:t xml:space="preserve"> </w:t>
            </w:r>
            <w:r w:rsidR="001020D0" w:rsidRPr="001020D0">
              <w:rPr>
                <w:b w:val="0"/>
                <w:sz w:val="24"/>
                <w:szCs w:val="24"/>
              </w:rPr>
              <w:t>P2</w:t>
            </w:r>
            <w:r w:rsidR="001020D0">
              <w:rPr>
                <w:b w:val="0"/>
                <w:sz w:val="24"/>
                <w:szCs w:val="24"/>
              </w:rPr>
              <w:t>-</w:t>
            </w:r>
            <w:r w:rsidR="001020D0" w:rsidRPr="00227E31">
              <w:rPr>
                <w:b w:val="0"/>
              </w:rPr>
              <w:t xml:space="preserve"> gaz inflamabil</w:t>
            </w:r>
          </w:p>
        </w:tc>
      </w:tr>
      <w:tr w:rsidR="00535276" w:rsidRPr="00A734DD" w:rsidTr="00535276">
        <w:trPr>
          <w:trHeight w:val="499"/>
        </w:trPr>
        <w:tc>
          <w:tcPr>
            <w:tcW w:w="675" w:type="dxa"/>
            <w:tcBorders>
              <w:top w:val="single" w:sz="4" w:space="0" w:color="auto"/>
              <w:left w:val="single" w:sz="4" w:space="0" w:color="auto"/>
              <w:bottom w:val="single" w:sz="4" w:space="0" w:color="auto"/>
              <w:right w:val="single" w:sz="4" w:space="0" w:color="auto"/>
            </w:tcBorders>
            <w:hideMark/>
          </w:tcPr>
          <w:p w:rsidR="00535276" w:rsidRPr="00A734DD" w:rsidRDefault="00535276" w:rsidP="00D71510">
            <w:pPr>
              <w:pStyle w:val="ListParagraph"/>
              <w:ind w:left="0"/>
              <w:jc w:val="center"/>
              <w:rPr>
                <w:b w:val="0"/>
                <w:sz w:val="24"/>
                <w:szCs w:val="24"/>
              </w:rPr>
            </w:pPr>
            <w:r w:rsidRPr="00A734DD">
              <w:rPr>
                <w:b w:val="0"/>
                <w:sz w:val="24"/>
                <w:szCs w:val="24"/>
              </w:rPr>
              <w:t>5</w:t>
            </w:r>
          </w:p>
        </w:tc>
        <w:tc>
          <w:tcPr>
            <w:tcW w:w="3213" w:type="dxa"/>
            <w:tcBorders>
              <w:top w:val="single" w:sz="4" w:space="0" w:color="auto"/>
              <w:left w:val="single" w:sz="4" w:space="0" w:color="auto"/>
              <w:bottom w:val="single" w:sz="4" w:space="0" w:color="auto"/>
              <w:right w:val="single" w:sz="4" w:space="0" w:color="auto"/>
            </w:tcBorders>
          </w:tcPr>
          <w:p w:rsidR="00535276" w:rsidRPr="001020D0" w:rsidRDefault="001020D0" w:rsidP="00D71510">
            <w:pPr>
              <w:jc w:val="both"/>
              <w:rPr>
                <w:b w:val="0"/>
                <w:szCs w:val="24"/>
              </w:rPr>
            </w:pPr>
            <w:r w:rsidRPr="001020D0">
              <w:rPr>
                <w:b w:val="0"/>
                <w:szCs w:val="24"/>
              </w:rPr>
              <w:t>Azotat de amoniu 33,5% azot</w:t>
            </w:r>
          </w:p>
        </w:tc>
        <w:tc>
          <w:tcPr>
            <w:tcW w:w="1620" w:type="dxa"/>
            <w:tcBorders>
              <w:top w:val="single" w:sz="4" w:space="0" w:color="auto"/>
              <w:left w:val="single" w:sz="4" w:space="0" w:color="auto"/>
              <w:bottom w:val="single" w:sz="4" w:space="0" w:color="auto"/>
              <w:right w:val="single" w:sz="4" w:space="0" w:color="auto"/>
            </w:tcBorders>
          </w:tcPr>
          <w:p w:rsidR="00535276" w:rsidRPr="00A734DD" w:rsidRDefault="001020D0" w:rsidP="00D71510">
            <w:pPr>
              <w:pStyle w:val="ListParagraph"/>
              <w:ind w:left="0"/>
              <w:jc w:val="center"/>
              <w:rPr>
                <w:b w:val="0"/>
                <w:sz w:val="24"/>
                <w:szCs w:val="24"/>
              </w:rPr>
            </w:pPr>
            <w:r w:rsidRPr="001020D0">
              <w:rPr>
                <w:b w:val="0"/>
                <w:sz w:val="24"/>
                <w:szCs w:val="24"/>
              </w:rPr>
              <w:t>solid</w:t>
            </w:r>
          </w:p>
        </w:tc>
        <w:tc>
          <w:tcPr>
            <w:tcW w:w="4770" w:type="dxa"/>
            <w:tcBorders>
              <w:top w:val="single" w:sz="4" w:space="0" w:color="auto"/>
              <w:left w:val="single" w:sz="4" w:space="0" w:color="auto"/>
              <w:bottom w:val="single" w:sz="4" w:space="0" w:color="auto"/>
              <w:right w:val="single" w:sz="4" w:space="0" w:color="auto"/>
            </w:tcBorders>
          </w:tcPr>
          <w:p w:rsidR="00535276" w:rsidRPr="00A734DD" w:rsidRDefault="001020D0" w:rsidP="00D71510">
            <w:pPr>
              <w:jc w:val="both"/>
              <w:rPr>
                <w:b w:val="0"/>
                <w:szCs w:val="24"/>
              </w:rPr>
            </w:pPr>
            <w:r w:rsidRPr="001020D0">
              <w:rPr>
                <w:b w:val="0"/>
                <w:szCs w:val="24"/>
              </w:rPr>
              <w:t>H272</w:t>
            </w:r>
            <w:r>
              <w:rPr>
                <w:b w:val="0"/>
                <w:szCs w:val="24"/>
              </w:rPr>
              <w:t>/</w:t>
            </w:r>
            <w:r>
              <w:t xml:space="preserve"> </w:t>
            </w:r>
            <w:r w:rsidRPr="001020D0">
              <w:rPr>
                <w:b w:val="0"/>
                <w:szCs w:val="24"/>
              </w:rPr>
              <w:t>P8</w:t>
            </w:r>
            <w:r>
              <w:rPr>
                <w:b w:val="0"/>
                <w:szCs w:val="24"/>
              </w:rPr>
              <w:t>-</w:t>
            </w:r>
            <w:r w:rsidRPr="001020D0">
              <w:rPr>
                <w:b w:val="0"/>
                <w:szCs w:val="24"/>
              </w:rPr>
              <w:t xml:space="preserve"> solid oxidant categ</w:t>
            </w:r>
            <w:r>
              <w:rPr>
                <w:b w:val="0"/>
                <w:szCs w:val="24"/>
              </w:rPr>
              <w:t>.</w:t>
            </w:r>
            <w:r w:rsidRPr="001020D0">
              <w:rPr>
                <w:b w:val="0"/>
                <w:szCs w:val="24"/>
              </w:rPr>
              <w:t xml:space="preserve"> 3</w:t>
            </w:r>
          </w:p>
        </w:tc>
      </w:tr>
      <w:tr w:rsidR="00535276" w:rsidRPr="00A734DD" w:rsidTr="001020D0">
        <w:trPr>
          <w:trHeight w:val="512"/>
        </w:trPr>
        <w:tc>
          <w:tcPr>
            <w:tcW w:w="675" w:type="dxa"/>
            <w:tcBorders>
              <w:top w:val="single" w:sz="4" w:space="0" w:color="auto"/>
              <w:left w:val="single" w:sz="4" w:space="0" w:color="auto"/>
              <w:bottom w:val="single" w:sz="4" w:space="0" w:color="auto"/>
              <w:right w:val="single" w:sz="4" w:space="0" w:color="auto"/>
            </w:tcBorders>
            <w:hideMark/>
          </w:tcPr>
          <w:p w:rsidR="00535276" w:rsidRPr="00A734DD" w:rsidRDefault="00535276" w:rsidP="00D71510">
            <w:pPr>
              <w:pStyle w:val="ListParagraph"/>
              <w:ind w:left="0"/>
              <w:jc w:val="center"/>
              <w:rPr>
                <w:b w:val="0"/>
                <w:sz w:val="24"/>
                <w:szCs w:val="24"/>
              </w:rPr>
            </w:pPr>
            <w:r w:rsidRPr="00A734DD">
              <w:rPr>
                <w:b w:val="0"/>
                <w:sz w:val="24"/>
                <w:szCs w:val="24"/>
              </w:rPr>
              <w:t>6</w:t>
            </w:r>
          </w:p>
        </w:tc>
        <w:tc>
          <w:tcPr>
            <w:tcW w:w="3213" w:type="dxa"/>
            <w:tcBorders>
              <w:top w:val="single" w:sz="4" w:space="0" w:color="auto"/>
              <w:left w:val="single" w:sz="4" w:space="0" w:color="auto"/>
              <w:bottom w:val="single" w:sz="4" w:space="0" w:color="auto"/>
              <w:right w:val="single" w:sz="4" w:space="0" w:color="auto"/>
            </w:tcBorders>
          </w:tcPr>
          <w:p w:rsidR="001020D0" w:rsidRPr="001020D0" w:rsidRDefault="001020D0" w:rsidP="001020D0">
            <w:pPr>
              <w:jc w:val="both"/>
              <w:rPr>
                <w:b w:val="0"/>
                <w:szCs w:val="24"/>
              </w:rPr>
            </w:pPr>
            <w:r w:rsidRPr="001020D0">
              <w:rPr>
                <w:b w:val="0"/>
                <w:szCs w:val="24"/>
              </w:rPr>
              <w:t>Formaldehidă</w:t>
            </w:r>
          </w:p>
          <w:p w:rsidR="00535276" w:rsidRPr="00A734DD" w:rsidRDefault="001020D0" w:rsidP="001020D0">
            <w:pPr>
              <w:jc w:val="both"/>
              <w:rPr>
                <w:szCs w:val="24"/>
              </w:rPr>
            </w:pPr>
            <w:r w:rsidRPr="001020D0">
              <w:rPr>
                <w:b w:val="0"/>
                <w:szCs w:val="24"/>
              </w:rPr>
              <w:t>37%</w:t>
            </w:r>
          </w:p>
        </w:tc>
        <w:tc>
          <w:tcPr>
            <w:tcW w:w="1620" w:type="dxa"/>
            <w:tcBorders>
              <w:top w:val="single" w:sz="4" w:space="0" w:color="auto"/>
              <w:left w:val="single" w:sz="4" w:space="0" w:color="auto"/>
              <w:bottom w:val="single" w:sz="4" w:space="0" w:color="auto"/>
              <w:right w:val="single" w:sz="4" w:space="0" w:color="auto"/>
            </w:tcBorders>
            <w:vAlign w:val="bottom"/>
          </w:tcPr>
          <w:p w:rsidR="00535276" w:rsidRPr="00A734DD" w:rsidRDefault="001020D0" w:rsidP="001020D0">
            <w:pPr>
              <w:jc w:val="center"/>
              <w:rPr>
                <w:szCs w:val="24"/>
              </w:rPr>
            </w:pPr>
            <w:r w:rsidRPr="00227E31">
              <w:rPr>
                <w:b w:val="0"/>
              </w:rPr>
              <w:t>lichid</w:t>
            </w:r>
          </w:p>
        </w:tc>
        <w:tc>
          <w:tcPr>
            <w:tcW w:w="4770" w:type="dxa"/>
            <w:tcBorders>
              <w:top w:val="single" w:sz="4" w:space="0" w:color="auto"/>
              <w:left w:val="single" w:sz="4" w:space="0" w:color="auto"/>
              <w:bottom w:val="single" w:sz="4" w:space="0" w:color="auto"/>
              <w:right w:val="single" w:sz="4" w:space="0" w:color="auto"/>
            </w:tcBorders>
            <w:vAlign w:val="bottom"/>
          </w:tcPr>
          <w:p w:rsidR="00535276" w:rsidRPr="00A734DD" w:rsidRDefault="001020D0" w:rsidP="00D71510">
            <w:pPr>
              <w:jc w:val="both"/>
              <w:rPr>
                <w:b w:val="0"/>
                <w:szCs w:val="24"/>
              </w:rPr>
            </w:pPr>
            <w:r w:rsidRPr="001020D0">
              <w:rPr>
                <w:b w:val="0"/>
                <w:szCs w:val="24"/>
              </w:rPr>
              <w:t>H331</w:t>
            </w:r>
            <w:r>
              <w:rPr>
                <w:b w:val="0"/>
                <w:szCs w:val="24"/>
              </w:rPr>
              <w:t>/</w:t>
            </w:r>
            <w:r>
              <w:t xml:space="preserve"> </w:t>
            </w:r>
            <w:r w:rsidRPr="001020D0">
              <w:rPr>
                <w:b w:val="0"/>
                <w:szCs w:val="24"/>
              </w:rPr>
              <w:t>H2</w:t>
            </w:r>
            <w:r>
              <w:rPr>
                <w:b w:val="0"/>
                <w:szCs w:val="24"/>
              </w:rPr>
              <w:t>-</w:t>
            </w:r>
            <w:r>
              <w:t xml:space="preserve"> </w:t>
            </w:r>
            <w:r w:rsidRPr="001020D0">
              <w:rPr>
                <w:b w:val="0"/>
                <w:szCs w:val="24"/>
              </w:rPr>
              <w:t>toxic acut</w:t>
            </w:r>
          </w:p>
        </w:tc>
      </w:tr>
    </w:tbl>
    <w:p w:rsidR="00535276" w:rsidRPr="001020D0" w:rsidRDefault="00535276" w:rsidP="001020D0">
      <w:pPr>
        <w:jc w:val="both"/>
        <w:rPr>
          <w:rFonts w:asciiTheme="minorHAnsi" w:hAnsiTheme="minorHAnsi" w:cs="Times New Roman"/>
          <w:sz w:val="24"/>
          <w:szCs w:val="24"/>
          <w:lang w:val="ro-RO"/>
        </w:rPr>
      </w:pPr>
    </w:p>
    <w:p w:rsidR="003721C5" w:rsidRPr="00120A16" w:rsidRDefault="003721C5" w:rsidP="00120A16">
      <w:pPr>
        <w:pStyle w:val="BodyText"/>
        <w:ind w:firstLine="720"/>
        <w:jc w:val="both"/>
        <w:rPr>
          <w:b w:val="0"/>
        </w:rPr>
      </w:pPr>
      <w:r w:rsidRPr="00120A16">
        <w:rPr>
          <w:b w:val="0"/>
        </w:rPr>
        <w:t>Pe amplasament, in cazul functionarii instalatiilor tehnologice, se  pot afla substanţe şi preparate chimice periculoase, cuprinse în domeniul de reglementare şi existente în cantităţi cel puţin egale cu cantităţile relevante din anexa nr. 1, partea 1 şi partea 2. Aceste substanţe sunt:</w:t>
      </w:r>
    </w:p>
    <w:p w:rsidR="003721C5" w:rsidRPr="00120A16" w:rsidRDefault="003721C5" w:rsidP="00120A16">
      <w:pPr>
        <w:pStyle w:val="BodyText"/>
        <w:ind w:firstLine="720"/>
        <w:jc w:val="both"/>
        <w:rPr>
          <w:b w:val="0"/>
        </w:rPr>
      </w:pPr>
      <w:r w:rsidRPr="00120A16">
        <w:rPr>
          <w:b w:val="0"/>
        </w:rPr>
        <w:t>4.1. Partea 1 - Substanţe periculoase nominalizate</w:t>
      </w:r>
    </w:p>
    <w:p w:rsidR="003721C5" w:rsidRPr="00120A16" w:rsidRDefault="003721C5" w:rsidP="00120A16">
      <w:pPr>
        <w:ind w:firstLine="720"/>
        <w:jc w:val="both"/>
        <w:rPr>
          <w:b w:val="0"/>
          <w:i/>
          <w:lang w:val="pt-BR"/>
        </w:rPr>
      </w:pPr>
      <w:r w:rsidRPr="00120A16">
        <w:rPr>
          <w:b w:val="0"/>
          <w:i/>
          <w:u w:val="single"/>
          <w:lang w:val="pt-BR"/>
        </w:rPr>
        <w:t xml:space="preserve">Azotat de amoniu (îngrăşământ) </w:t>
      </w:r>
    </w:p>
    <w:p w:rsidR="003721C5" w:rsidRPr="00120A16" w:rsidRDefault="003721C5" w:rsidP="00120A16">
      <w:pPr>
        <w:ind w:firstLine="720"/>
        <w:jc w:val="both"/>
        <w:rPr>
          <w:b w:val="0"/>
        </w:rPr>
      </w:pPr>
      <w:r w:rsidRPr="00120A16">
        <w:rPr>
          <w:b w:val="0"/>
          <w:lang w:val="pt-BR"/>
        </w:rPr>
        <w:t xml:space="preserve">Conform legislaţiei specifice, azotatul de amoniu este clasificat ca </w:t>
      </w:r>
      <w:r w:rsidRPr="00120A16">
        <w:rPr>
          <w:b w:val="0"/>
        </w:rPr>
        <w:t xml:space="preserve">solid oxidant si iritant pentru ochi. </w:t>
      </w:r>
      <w:r w:rsidRPr="00120A16">
        <w:rPr>
          <w:b w:val="0"/>
          <w:lang w:val="pt-BR"/>
        </w:rPr>
        <w:t xml:space="preserve">Este stabil la temperaturi obişnuite, în condiţii normale de utilizare, depozitare şi manipulare. </w:t>
      </w:r>
      <w:r w:rsidRPr="00120A16">
        <w:rPr>
          <w:b w:val="0"/>
        </w:rPr>
        <w:t>Îngrăşământul în sine nu este combustibil, dar poate întreţine combustia chiar şi în absenţa aerului. La cca 170°C se topeşte, descompunându-se relativ lent în amoniac şi acid azotic. La peste 200°C descompunerea este rapidă şi dacă nu se iau măsuri imediate de răcire prin stropire cu o cantitate maxim posibilă de apă (inundare efectivă), reacţia de descompunere poate deveni o reacţie în lanţ, produşii de descompunere (oxizii de azot) catalizând reacţia care se poate transforma în orice clipă în explozie.</w:t>
      </w:r>
    </w:p>
    <w:p w:rsidR="003721C5" w:rsidRPr="00120A16" w:rsidRDefault="003721C5" w:rsidP="00120A16">
      <w:pPr>
        <w:ind w:firstLine="720"/>
        <w:jc w:val="both"/>
        <w:rPr>
          <w:b w:val="0"/>
        </w:rPr>
      </w:pPr>
      <w:r w:rsidRPr="00120A16">
        <w:rPr>
          <w:b w:val="0"/>
        </w:rPr>
        <w:t>Îngrăşământul poate să se aprindă şi să ardă la temperaturi mari (peste 400°C) cu descompunere simultană în oxizi de azot, descompunere care se poate transforma în explozie în cazul contaminării cu materiale incompatibile precum combustibili (benzină, motorină), lubrifianţi (vaseline, uleiuri), pulberi metalice şi alte materiale.</w:t>
      </w:r>
    </w:p>
    <w:p w:rsidR="003721C5" w:rsidRPr="00120A16" w:rsidRDefault="003721C5" w:rsidP="00120A16">
      <w:pPr>
        <w:rPr>
          <w:b w:val="0"/>
        </w:rPr>
      </w:pPr>
    </w:p>
    <w:p w:rsidR="003721C5" w:rsidRPr="00120A16" w:rsidRDefault="003721C5" w:rsidP="00120A16">
      <w:pPr>
        <w:ind w:firstLine="720"/>
        <w:jc w:val="both"/>
        <w:rPr>
          <w:b w:val="0"/>
          <w:i/>
          <w:u w:val="single"/>
        </w:rPr>
      </w:pPr>
      <w:r w:rsidRPr="00120A16">
        <w:rPr>
          <w:b w:val="0"/>
          <w:i/>
          <w:u w:val="single"/>
          <w:lang w:val="it-IT"/>
        </w:rPr>
        <w:t>Gaz natural (anexa 1, partea 1</w:t>
      </w:r>
    </w:p>
    <w:p w:rsidR="003721C5" w:rsidRPr="00120A16" w:rsidRDefault="003721C5" w:rsidP="00120A16">
      <w:pPr>
        <w:pStyle w:val="BodyText"/>
        <w:ind w:firstLine="720"/>
        <w:jc w:val="both"/>
        <w:rPr>
          <w:b w:val="0"/>
        </w:rPr>
      </w:pPr>
      <w:r w:rsidRPr="00120A16">
        <w:rPr>
          <w:b w:val="0"/>
        </w:rPr>
        <w:lastRenderedPageBreak/>
        <w:t>Produs stabil la temperatura ambiantă.</w:t>
      </w:r>
      <w:r w:rsidRPr="00120A16">
        <w:rPr>
          <w:b w:val="0"/>
          <w:lang w:val="it-IT"/>
        </w:rPr>
        <w:t xml:space="preserve"> </w:t>
      </w:r>
      <w:r w:rsidRPr="00120A16">
        <w:rPr>
          <w:b w:val="0"/>
        </w:rPr>
        <w:t>Formează amestecuri explozive cu aerul, între anumite limite de concentraţie. Extrem de inflamabil, se aprinde în contact cu suprafeţele încălzite şi în prezenţa oricăror surse de scântei. Pericol de incendiu şi explozie.</w:t>
      </w:r>
    </w:p>
    <w:p w:rsidR="003721C5" w:rsidRPr="00120A16" w:rsidRDefault="003721C5" w:rsidP="00120A16">
      <w:pPr>
        <w:pStyle w:val="BodyText"/>
        <w:ind w:firstLine="720"/>
        <w:jc w:val="both"/>
        <w:rPr>
          <w:b w:val="0"/>
          <w:u w:val="single"/>
        </w:rPr>
      </w:pPr>
    </w:p>
    <w:p w:rsidR="003721C5" w:rsidRPr="00120A16" w:rsidRDefault="003721C5" w:rsidP="00120A16">
      <w:pPr>
        <w:pStyle w:val="BodyText"/>
        <w:ind w:firstLine="720"/>
        <w:jc w:val="both"/>
        <w:rPr>
          <w:b w:val="0"/>
          <w:i/>
          <w:u w:val="single"/>
        </w:rPr>
      </w:pPr>
      <w:r w:rsidRPr="00120A16">
        <w:rPr>
          <w:b w:val="0"/>
          <w:i/>
          <w:u w:val="single"/>
        </w:rPr>
        <w:t>Hidrogen (anexa 1, partea 1)</w:t>
      </w:r>
    </w:p>
    <w:p w:rsidR="003721C5" w:rsidRPr="00120A16" w:rsidRDefault="003721C5" w:rsidP="00361218">
      <w:pPr>
        <w:pStyle w:val="BodyText"/>
        <w:ind w:firstLine="720"/>
        <w:jc w:val="both"/>
        <w:rPr>
          <w:b w:val="0"/>
        </w:rPr>
      </w:pPr>
      <w:r w:rsidRPr="00120A16">
        <w:rPr>
          <w:b w:val="0"/>
        </w:rPr>
        <w:t xml:space="preserve">Este un element chimic anorganic prezent în mod normal în aer. În concentraţii mari are efect asfixiant prin dezlocuirea oxigenului din aer. </w:t>
      </w:r>
      <w:r w:rsidRPr="00120A16">
        <w:rPr>
          <w:b w:val="0"/>
          <w:lang w:val="pt-BR"/>
        </w:rPr>
        <w:t>Nu este toxic. Gaz incolor, inodor, extrem de inflamabil şi exploziv în anumite limite de concentraţii în aer. A se evita contactul cu sursele de aprindere. Se autoaprinde la temperaturi mai mari de 500</w:t>
      </w:r>
      <w:r w:rsidRPr="00120A16">
        <w:rPr>
          <w:b w:val="0"/>
          <w:vertAlign w:val="superscript"/>
        </w:rPr>
        <w:t xml:space="preserve"> o</w:t>
      </w:r>
      <w:r w:rsidRPr="00120A16">
        <w:rPr>
          <w:b w:val="0"/>
        </w:rPr>
        <w:t>C.</w:t>
      </w:r>
    </w:p>
    <w:p w:rsidR="003721C5" w:rsidRPr="00120A16" w:rsidRDefault="003721C5" w:rsidP="00120A16">
      <w:pPr>
        <w:pStyle w:val="BodyText"/>
        <w:ind w:firstLine="720"/>
        <w:jc w:val="both"/>
        <w:rPr>
          <w:b w:val="0"/>
        </w:rPr>
      </w:pPr>
      <w:r w:rsidRPr="00120A16">
        <w:rPr>
          <w:b w:val="0"/>
        </w:rPr>
        <w:t>4.2. Partea 2 – Categorii de substanţe şi preparate periculoase care nu sunt nominalizate în mod specific în partea 1</w:t>
      </w:r>
    </w:p>
    <w:p w:rsidR="003721C5" w:rsidRPr="00120A16" w:rsidRDefault="003721C5" w:rsidP="00120A16">
      <w:pPr>
        <w:ind w:firstLine="720"/>
        <w:jc w:val="both"/>
        <w:rPr>
          <w:b w:val="0"/>
          <w:i/>
        </w:rPr>
      </w:pPr>
      <w:r w:rsidRPr="00120A16">
        <w:rPr>
          <w:b w:val="0"/>
          <w:i/>
          <w:u w:val="single"/>
        </w:rPr>
        <w:t>Amoniac</w:t>
      </w:r>
      <w:r w:rsidRPr="00120A16">
        <w:rPr>
          <w:b w:val="0"/>
          <w:i/>
        </w:rPr>
        <w:t xml:space="preserve">  </w:t>
      </w:r>
    </w:p>
    <w:p w:rsidR="003721C5" w:rsidRPr="00120A16" w:rsidRDefault="003721C5" w:rsidP="00120A16">
      <w:pPr>
        <w:pStyle w:val="BodyText3"/>
        <w:ind w:firstLine="720"/>
        <w:rPr>
          <w:b w:val="0"/>
          <w:sz w:val="20"/>
          <w:szCs w:val="20"/>
          <w:lang w:val="ro-RO"/>
        </w:rPr>
      </w:pPr>
      <w:r w:rsidRPr="00120A16">
        <w:rPr>
          <w:b w:val="0"/>
          <w:sz w:val="20"/>
          <w:szCs w:val="20"/>
          <w:lang w:val="ro-RO"/>
        </w:rPr>
        <w:t xml:space="preserve">Amoniacul este o </w:t>
      </w:r>
      <w:proofErr w:type="spellStart"/>
      <w:r w:rsidRPr="00120A16">
        <w:rPr>
          <w:b w:val="0"/>
          <w:sz w:val="20"/>
          <w:szCs w:val="20"/>
          <w:lang w:val="ro-RO"/>
        </w:rPr>
        <w:t>substantă</w:t>
      </w:r>
      <w:proofErr w:type="spellEnd"/>
      <w:r w:rsidRPr="00120A16">
        <w:rPr>
          <w:b w:val="0"/>
          <w:sz w:val="20"/>
          <w:szCs w:val="20"/>
          <w:lang w:val="ro-RO"/>
        </w:rPr>
        <w:t xml:space="preserve"> periculoasă, fiind clasificat toxic prin inhalare si coroziv. </w:t>
      </w:r>
    </w:p>
    <w:p w:rsidR="003721C5" w:rsidRPr="00120A16" w:rsidRDefault="003721C5" w:rsidP="00120A16">
      <w:pPr>
        <w:pStyle w:val="BodyText3"/>
        <w:ind w:firstLine="720"/>
        <w:rPr>
          <w:b w:val="0"/>
          <w:sz w:val="20"/>
          <w:szCs w:val="20"/>
          <w:lang w:val="ro-RO"/>
        </w:rPr>
      </w:pPr>
      <w:r w:rsidRPr="00120A16">
        <w:rPr>
          <w:b w:val="0"/>
          <w:sz w:val="20"/>
          <w:szCs w:val="20"/>
          <w:lang w:val="ro-RO"/>
        </w:rPr>
        <w:t xml:space="preserve">În contact cu pielea, vaporii de amoniac produc iritaţii, iar stropirea cu amoniac lichid produce arsuri chimice severe (profunde). </w:t>
      </w:r>
    </w:p>
    <w:p w:rsidR="003721C5" w:rsidRPr="00120A16" w:rsidRDefault="003721C5" w:rsidP="00120A16">
      <w:pPr>
        <w:pStyle w:val="BodyText3"/>
        <w:ind w:firstLine="720"/>
        <w:rPr>
          <w:b w:val="0"/>
          <w:sz w:val="20"/>
          <w:szCs w:val="20"/>
          <w:lang w:val="ro-RO"/>
        </w:rPr>
      </w:pPr>
      <w:r w:rsidRPr="00120A16">
        <w:rPr>
          <w:b w:val="0"/>
          <w:sz w:val="20"/>
          <w:szCs w:val="20"/>
          <w:lang w:val="ro-RO"/>
        </w:rPr>
        <w:t xml:space="preserve">În contact cu ochii, amoniacul lichid cauzează iritaţii grave, putând produce orbirea. </w:t>
      </w:r>
    </w:p>
    <w:p w:rsidR="003721C5" w:rsidRPr="00120A16" w:rsidRDefault="003721C5" w:rsidP="00120A16">
      <w:pPr>
        <w:pStyle w:val="BodyText3"/>
        <w:ind w:firstLine="720"/>
        <w:rPr>
          <w:b w:val="0"/>
          <w:sz w:val="20"/>
          <w:szCs w:val="20"/>
          <w:lang w:val="ro-RO"/>
        </w:rPr>
      </w:pPr>
      <w:r w:rsidRPr="00120A16">
        <w:rPr>
          <w:b w:val="0"/>
          <w:sz w:val="20"/>
          <w:szCs w:val="20"/>
          <w:lang w:val="ro-RO"/>
        </w:rPr>
        <w:t xml:space="preserve">Fiind foarte coroziv, prin ingerare amoniacul produce afecţiuni severe ale tractului </w:t>
      </w:r>
      <w:proofErr w:type="spellStart"/>
      <w:r w:rsidRPr="00120A16">
        <w:rPr>
          <w:b w:val="0"/>
          <w:sz w:val="20"/>
          <w:szCs w:val="20"/>
          <w:lang w:val="ro-RO"/>
        </w:rPr>
        <w:t>gastro-intestinal</w:t>
      </w:r>
      <w:proofErr w:type="spellEnd"/>
      <w:r w:rsidRPr="00120A16">
        <w:rPr>
          <w:b w:val="0"/>
          <w:sz w:val="20"/>
          <w:szCs w:val="20"/>
          <w:lang w:val="ro-RO"/>
        </w:rPr>
        <w:t>.</w:t>
      </w:r>
    </w:p>
    <w:p w:rsidR="003721C5" w:rsidRPr="00120A16" w:rsidRDefault="003721C5" w:rsidP="00120A16">
      <w:pPr>
        <w:pStyle w:val="BodyText3"/>
        <w:ind w:firstLine="720"/>
        <w:rPr>
          <w:b w:val="0"/>
          <w:sz w:val="20"/>
          <w:szCs w:val="20"/>
          <w:lang w:val="ro-RO"/>
        </w:rPr>
      </w:pPr>
      <w:r w:rsidRPr="00120A16">
        <w:rPr>
          <w:b w:val="0"/>
          <w:sz w:val="20"/>
          <w:szCs w:val="20"/>
          <w:lang w:val="ro-RO"/>
        </w:rPr>
        <w:t xml:space="preserve">Mirosul de amoniac se face simţit la o </w:t>
      </w:r>
      <w:proofErr w:type="spellStart"/>
      <w:r w:rsidRPr="00120A16">
        <w:rPr>
          <w:b w:val="0"/>
          <w:sz w:val="20"/>
          <w:szCs w:val="20"/>
          <w:lang w:val="ro-RO"/>
        </w:rPr>
        <w:t>concentraatie</w:t>
      </w:r>
      <w:proofErr w:type="spellEnd"/>
      <w:r w:rsidRPr="00120A16">
        <w:rPr>
          <w:b w:val="0"/>
          <w:sz w:val="20"/>
          <w:szCs w:val="20"/>
          <w:lang w:val="ro-RO"/>
        </w:rPr>
        <w:t xml:space="preserve"> foarte mică (5-25 </w:t>
      </w:r>
      <w:proofErr w:type="spellStart"/>
      <w:r w:rsidRPr="00120A16">
        <w:rPr>
          <w:b w:val="0"/>
          <w:sz w:val="20"/>
          <w:szCs w:val="20"/>
          <w:lang w:val="ro-RO"/>
        </w:rPr>
        <w:t>ppm</w:t>
      </w:r>
      <w:proofErr w:type="spellEnd"/>
      <w:r w:rsidRPr="00120A16">
        <w:rPr>
          <w:b w:val="0"/>
          <w:sz w:val="20"/>
          <w:szCs w:val="20"/>
          <w:lang w:val="ro-RO"/>
        </w:rPr>
        <w:t xml:space="preserve">), mult sub concentraţiile care pot afecta organismele; la o concentraţie de 50-100 </w:t>
      </w:r>
      <w:proofErr w:type="spellStart"/>
      <w:r w:rsidRPr="00120A16">
        <w:rPr>
          <w:b w:val="0"/>
          <w:sz w:val="20"/>
          <w:szCs w:val="20"/>
          <w:lang w:val="ro-RO"/>
        </w:rPr>
        <w:t>ppm</w:t>
      </w:r>
      <w:proofErr w:type="spellEnd"/>
      <w:r w:rsidRPr="00120A16">
        <w:rPr>
          <w:b w:val="0"/>
          <w:sz w:val="20"/>
          <w:szCs w:val="20"/>
          <w:lang w:val="ro-RO"/>
        </w:rPr>
        <w:t xml:space="preserve">,  poate cauza iritaţii uşoare la expunere prelungită; între 400-700 </w:t>
      </w:r>
      <w:proofErr w:type="spellStart"/>
      <w:r w:rsidRPr="00120A16">
        <w:rPr>
          <w:b w:val="0"/>
          <w:sz w:val="20"/>
          <w:szCs w:val="20"/>
          <w:lang w:val="ro-RO"/>
        </w:rPr>
        <w:t>ppm</w:t>
      </w:r>
      <w:proofErr w:type="spellEnd"/>
      <w:r w:rsidRPr="00120A16">
        <w:rPr>
          <w:b w:val="0"/>
          <w:sz w:val="20"/>
          <w:szCs w:val="20"/>
          <w:lang w:val="ro-RO"/>
        </w:rPr>
        <w:t xml:space="preserve"> produce imediat iritaţii ale ochilor, nasului şi gâtului, cu simptome uşoare asupra tractului respirator superior, persistând chiar şi după perioada de expunere; la concentraţii peste 1000 </w:t>
      </w:r>
      <w:proofErr w:type="spellStart"/>
      <w:r w:rsidRPr="00120A16">
        <w:rPr>
          <w:b w:val="0"/>
          <w:sz w:val="20"/>
          <w:szCs w:val="20"/>
          <w:lang w:val="ro-RO"/>
        </w:rPr>
        <w:t>ppm</w:t>
      </w:r>
      <w:proofErr w:type="spellEnd"/>
      <w:r w:rsidRPr="00120A16">
        <w:rPr>
          <w:b w:val="0"/>
          <w:sz w:val="20"/>
          <w:szCs w:val="20"/>
          <w:lang w:val="ro-RO"/>
        </w:rPr>
        <w:t xml:space="preserve"> duce la afecţiuni severe ale ochilor şi tractului respirator superior, chiar şi la expuneri de scurtă durată; peste 2000 </w:t>
      </w:r>
      <w:proofErr w:type="spellStart"/>
      <w:r w:rsidRPr="00120A16">
        <w:rPr>
          <w:b w:val="0"/>
          <w:sz w:val="20"/>
          <w:szCs w:val="20"/>
          <w:lang w:val="ro-RO"/>
        </w:rPr>
        <w:t>ppm</w:t>
      </w:r>
      <w:proofErr w:type="spellEnd"/>
      <w:r w:rsidRPr="00120A16">
        <w:rPr>
          <w:b w:val="0"/>
          <w:sz w:val="20"/>
          <w:szCs w:val="20"/>
          <w:lang w:val="ro-RO"/>
        </w:rPr>
        <w:t xml:space="preserve"> (0,2%) expunerile pot deveni fatale (conduc la edem pulmonar).</w:t>
      </w:r>
    </w:p>
    <w:p w:rsidR="003721C5" w:rsidRPr="00120A16" w:rsidRDefault="003721C5" w:rsidP="00120A16">
      <w:pPr>
        <w:ind w:firstLine="720"/>
        <w:jc w:val="both"/>
        <w:outlineLvl w:val="0"/>
        <w:rPr>
          <w:b w:val="0"/>
        </w:rPr>
      </w:pPr>
      <w:r w:rsidRPr="00120A16">
        <w:rPr>
          <w:b w:val="0"/>
        </w:rPr>
        <w:t>Pericole pentru mediu: amoniacul este toxic pentru viaţa acvatică.</w:t>
      </w:r>
    </w:p>
    <w:p w:rsidR="003721C5" w:rsidRPr="00120A16" w:rsidRDefault="003721C5" w:rsidP="00120A16">
      <w:pPr>
        <w:ind w:firstLine="720"/>
        <w:jc w:val="both"/>
        <w:rPr>
          <w:b w:val="0"/>
        </w:rPr>
      </w:pPr>
      <w:r w:rsidRPr="00120A16">
        <w:rPr>
          <w:b w:val="0"/>
        </w:rPr>
        <w:t>Este inflamabil, dar se aprinde greu în aer liber; în spaţii închise poate forma amestecuri inflamabile/explozive cu aerul. În concentraţii cuprinse în intervalul 16-27%, amoniacul poate exploda când se aprinde.</w:t>
      </w:r>
    </w:p>
    <w:p w:rsidR="003721C5" w:rsidRPr="00120A16" w:rsidRDefault="003721C5" w:rsidP="00120A16">
      <w:pPr>
        <w:ind w:firstLine="720"/>
        <w:jc w:val="both"/>
        <w:rPr>
          <w:b w:val="0"/>
        </w:rPr>
      </w:pPr>
      <w:r w:rsidRPr="00120A16">
        <w:rPr>
          <w:b w:val="0"/>
        </w:rPr>
        <w:t>Scăpările mari de amoniac lichid produc nori denşi, existând pericol mortal pentru oameni.</w:t>
      </w:r>
    </w:p>
    <w:p w:rsidR="003721C5" w:rsidRPr="00120A16" w:rsidRDefault="003721C5" w:rsidP="00120A16">
      <w:pPr>
        <w:ind w:firstLine="720"/>
        <w:jc w:val="both"/>
        <w:rPr>
          <w:b w:val="0"/>
        </w:rPr>
      </w:pPr>
      <w:r w:rsidRPr="00120A16">
        <w:rPr>
          <w:b w:val="0"/>
        </w:rPr>
        <w:t>Reacţionează violent cu acizii, cu agenţii oxidanţi, cu sărurile de brom, halogenuri, compuşi cu aur, argint, telur, mercur, etilenoxid, acid hipocloros, hipocloriţi, metale (atacă cuprul, zincul, aluminiul şi aliajele lor). Prin dizolvare în apă degajă cantităţi mari de căldură.</w:t>
      </w:r>
    </w:p>
    <w:p w:rsidR="003721C5" w:rsidRPr="00120A16" w:rsidRDefault="003721C5" w:rsidP="00120A16">
      <w:pPr>
        <w:ind w:firstLine="720"/>
        <w:jc w:val="both"/>
        <w:rPr>
          <w:b w:val="0"/>
        </w:rPr>
      </w:pPr>
    </w:p>
    <w:p w:rsidR="003721C5" w:rsidRPr="00120A16" w:rsidRDefault="003721C5" w:rsidP="00120A16">
      <w:pPr>
        <w:ind w:firstLine="720"/>
        <w:jc w:val="both"/>
        <w:rPr>
          <w:b w:val="0"/>
          <w:i/>
          <w:u w:val="single"/>
        </w:rPr>
      </w:pPr>
      <w:r w:rsidRPr="00120A16">
        <w:rPr>
          <w:b w:val="0"/>
          <w:i/>
          <w:u w:val="single"/>
        </w:rPr>
        <w:t>Formaldehidă soluţie 37%</w:t>
      </w:r>
    </w:p>
    <w:p w:rsidR="003721C5" w:rsidRPr="00120A16" w:rsidRDefault="003721C5" w:rsidP="00120A16">
      <w:pPr>
        <w:autoSpaceDE w:val="0"/>
        <w:autoSpaceDN w:val="0"/>
        <w:adjustRightInd w:val="0"/>
        <w:ind w:firstLine="720"/>
        <w:jc w:val="both"/>
        <w:rPr>
          <w:b w:val="0"/>
          <w:lang w:val="fr-FR"/>
        </w:rPr>
      </w:pPr>
      <w:proofErr w:type="spellStart"/>
      <w:r w:rsidRPr="00120A16">
        <w:rPr>
          <w:b w:val="0"/>
          <w:lang w:val="fr-FR"/>
        </w:rPr>
        <w:t>Produs</w:t>
      </w:r>
      <w:proofErr w:type="spellEnd"/>
      <w:r w:rsidRPr="00120A16">
        <w:rPr>
          <w:b w:val="0"/>
          <w:lang w:val="fr-FR"/>
        </w:rPr>
        <w:t xml:space="preserve"> </w:t>
      </w:r>
      <w:proofErr w:type="spellStart"/>
      <w:r w:rsidRPr="00120A16">
        <w:rPr>
          <w:b w:val="0"/>
          <w:lang w:val="fr-FR"/>
        </w:rPr>
        <w:t>stabil</w:t>
      </w:r>
      <w:proofErr w:type="spellEnd"/>
      <w:r w:rsidRPr="00120A16">
        <w:rPr>
          <w:b w:val="0"/>
          <w:lang w:val="fr-FR"/>
        </w:rPr>
        <w:t xml:space="preserve"> </w:t>
      </w:r>
      <w:proofErr w:type="spellStart"/>
      <w:r w:rsidRPr="00120A16">
        <w:rPr>
          <w:b w:val="0"/>
          <w:lang w:val="fr-FR"/>
        </w:rPr>
        <w:t>în</w:t>
      </w:r>
      <w:proofErr w:type="spellEnd"/>
      <w:r w:rsidRPr="00120A16">
        <w:rPr>
          <w:b w:val="0"/>
          <w:lang w:val="fr-FR"/>
        </w:rPr>
        <w:t xml:space="preserve"> </w:t>
      </w:r>
      <w:proofErr w:type="spellStart"/>
      <w:r w:rsidRPr="00120A16">
        <w:rPr>
          <w:b w:val="0"/>
          <w:lang w:val="fr-FR"/>
        </w:rPr>
        <w:t>condiţii</w:t>
      </w:r>
      <w:proofErr w:type="spellEnd"/>
      <w:r w:rsidRPr="00120A16">
        <w:rPr>
          <w:b w:val="0"/>
          <w:lang w:val="fr-FR"/>
        </w:rPr>
        <w:t xml:space="preserve"> normale de </w:t>
      </w:r>
      <w:proofErr w:type="spellStart"/>
      <w:r w:rsidRPr="00120A16">
        <w:rPr>
          <w:b w:val="0"/>
          <w:lang w:val="fr-FR"/>
        </w:rPr>
        <w:t>depozitare</w:t>
      </w:r>
      <w:proofErr w:type="spellEnd"/>
      <w:r w:rsidRPr="00120A16">
        <w:rPr>
          <w:b w:val="0"/>
          <w:lang w:val="fr-FR"/>
        </w:rPr>
        <w:t xml:space="preserve"> </w:t>
      </w:r>
      <w:proofErr w:type="spellStart"/>
      <w:r w:rsidRPr="00120A16">
        <w:rPr>
          <w:b w:val="0"/>
          <w:lang w:val="fr-FR"/>
        </w:rPr>
        <w:t>şi</w:t>
      </w:r>
      <w:proofErr w:type="spellEnd"/>
      <w:r w:rsidRPr="00120A16">
        <w:rPr>
          <w:b w:val="0"/>
          <w:lang w:val="fr-FR"/>
        </w:rPr>
        <w:t xml:space="preserve"> </w:t>
      </w:r>
      <w:proofErr w:type="spellStart"/>
      <w:r w:rsidRPr="00120A16">
        <w:rPr>
          <w:b w:val="0"/>
          <w:lang w:val="fr-FR"/>
        </w:rPr>
        <w:t>manipulare</w:t>
      </w:r>
      <w:proofErr w:type="spellEnd"/>
      <w:r w:rsidRPr="00120A16">
        <w:rPr>
          <w:b w:val="0"/>
          <w:lang w:val="fr-FR"/>
        </w:rPr>
        <w:t xml:space="preserve">. </w:t>
      </w:r>
    </w:p>
    <w:p w:rsidR="003721C5" w:rsidRPr="00120A16" w:rsidRDefault="003721C5" w:rsidP="00120A16">
      <w:pPr>
        <w:autoSpaceDE w:val="0"/>
        <w:autoSpaceDN w:val="0"/>
        <w:adjustRightInd w:val="0"/>
        <w:ind w:firstLine="720"/>
        <w:jc w:val="both"/>
        <w:rPr>
          <w:rFonts w:eastAsia="ArialMT"/>
          <w:b w:val="0"/>
          <w:bCs/>
        </w:rPr>
      </w:pPr>
      <w:r w:rsidRPr="00120A16">
        <w:rPr>
          <w:b w:val="0"/>
        </w:rPr>
        <w:t>Formaldehida este o substanţă periculoasă, fiind corozivă şi toxică î</w:t>
      </w:r>
      <w:r w:rsidRPr="00120A16">
        <w:rPr>
          <w:rFonts w:eastAsia="ArialMT"/>
          <w:b w:val="0"/>
        </w:rPr>
        <w:t>n caz de înghiţire, în contact cu pielea şi prin inhalare. Provoacă arsuri grave ale pielii şi lezarea ochilor</w:t>
      </w:r>
      <w:r w:rsidRPr="00120A16">
        <w:rPr>
          <w:rFonts w:eastAsia="ArialMT"/>
          <w:b w:val="0"/>
          <w:bCs/>
        </w:rPr>
        <w:t xml:space="preserve">. </w:t>
      </w:r>
      <w:r w:rsidRPr="00120A16">
        <w:rPr>
          <w:rFonts w:eastAsia="ArialMT"/>
          <w:b w:val="0"/>
        </w:rPr>
        <w:t>Este susceptibilă de a provoca cancer prin inhalare.</w:t>
      </w:r>
    </w:p>
    <w:p w:rsidR="003721C5" w:rsidRPr="00120A16" w:rsidRDefault="003721C5" w:rsidP="00120A16">
      <w:pPr>
        <w:autoSpaceDE w:val="0"/>
        <w:autoSpaceDN w:val="0"/>
        <w:adjustRightInd w:val="0"/>
        <w:ind w:firstLine="720"/>
        <w:jc w:val="both"/>
        <w:rPr>
          <w:rFonts w:eastAsia="ArialMT"/>
          <w:b w:val="0"/>
        </w:rPr>
      </w:pPr>
      <w:r w:rsidRPr="00120A16">
        <w:rPr>
          <w:rFonts w:eastAsia="ArialMT"/>
          <w:b w:val="0"/>
        </w:rPr>
        <w:t xml:space="preserve">Soluţiile de formaldehidă se depozitează în spaţii încuiate, bine ventilate, în recipiente etanşe. Se manipulează </w:t>
      </w:r>
      <w:r w:rsidRPr="00120A16">
        <w:rPr>
          <w:b w:val="0"/>
          <w:lang w:eastAsia="ro-RO"/>
        </w:rPr>
        <w:t xml:space="preserve">numai de către personal instruit, </w:t>
      </w:r>
      <w:r w:rsidRPr="00120A16">
        <w:rPr>
          <w:rFonts w:eastAsia="ArialMT"/>
          <w:b w:val="0"/>
        </w:rPr>
        <w:t xml:space="preserve">doar în aer liber sau în spaţii bine ventilate, utilizând echipament adecvat de protecţie şi evitând inhalarea vaporilor. </w:t>
      </w:r>
    </w:p>
    <w:p w:rsidR="003721C5" w:rsidRPr="00120A16" w:rsidRDefault="003721C5" w:rsidP="00120A16">
      <w:pPr>
        <w:autoSpaceDE w:val="0"/>
        <w:autoSpaceDN w:val="0"/>
        <w:adjustRightInd w:val="0"/>
        <w:ind w:firstLine="720"/>
        <w:jc w:val="both"/>
        <w:rPr>
          <w:rFonts w:eastAsia="ArialMT"/>
          <w:b w:val="0"/>
        </w:rPr>
      </w:pPr>
      <w:r w:rsidRPr="00120A16">
        <w:rPr>
          <w:rFonts w:eastAsia="ArialMT"/>
          <w:b w:val="0"/>
        </w:rPr>
        <w:t>Precauţiile în cazul utilizîrii formaldehidei sunt detaliate în fişele cu date de securitate întocmite de producători.</w:t>
      </w:r>
    </w:p>
    <w:p w:rsidR="003721C5" w:rsidRPr="00120A16" w:rsidRDefault="003721C5" w:rsidP="00120A16">
      <w:pPr>
        <w:ind w:firstLine="720"/>
        <w:jc w:val="both"/>
        <w:rPr>
          <w:b w:val="0"/>
          <w:u w:val="single"/>
          <w:lang w:val="pt-BR"/>
        </w:rPr>
      </w:pPr>
      <w:r w:rsidRPr="00120A16">
        <w:rPr>
          <w:rFonts w:eastAsia="ArialMT"/>
          <w:b w:val="0"/>
          <w:lang w:val="pt-BR"/>
        </w:rPr>
        <w:t>Formaldehida nu este clasificată periculoasă pentru mediu.</w:t>
      </w:r>
    </w:p>
    <w:p w:rsidR="00135715" w:rsidRDefault="00135715" w:rsidP="009F15BF">
      <w:pPr>
        <w:contextualSpacing/>
        <w:jc w:val="both"/>
        <w:rPr>
          <w:rStyle w:val="tpt1"/>
          <w:rFonts w:asciiTheme="minorHAnsi" w:hAnsiTheme="minorHAnsi" w:cs="Times New Roman"/>
          <w:sz w:val="24"/>
          <w:szCs w:val="24"/>
          <w:lang w:val="ro-RO"/>
        </w:rPr>
      </w:pPr>
    </w:p>
    <w:p w:rsidR="009F15BF" w:rsidRDefault="009F15BF" w:rsidP="00135715">
      <w:pPr>
        <w:pStyle w:val="ListParagraph"/>
        <w:numPr>
          <w:ilvl w:val="0"/>
          <w:numId w:val="1"/>
        </w:numPr>
        <w:jc w:val="both"/>
        <w:rPr>
          <w:rStyle w:val="tpt1"/>
          <w:rFonts w:asciiTheme="minorHAnsi" w:hAnsiTheme="minorHAnsi" w:cs="Times New Roman"/>
          <w:sz w:val="24"/>
          <w:szCs w:val="24"/>
          <w:lang w:val="ro-RO"/>
        </w:rPr>
      </w:pPr>
      <w:r w:rsidRPr="00135715">
        <w:rPr>
          <w:rStyle w:val="tpt1"/>
          <w:rFonts w:asciiTheme="minorHAnsi" w:hAnsiTheme="minorHAnsi" w:cs="Times New Roman"/>
          <w:sz w:val="24"/>
          <w:szCs w:val="24"/>
          <w:lang w:val="ro-RO"/>
        </w:rPr>
        <w:t>Informații generale cu privire la modalitățile de avertizare a publicului interesat, dacă este necesar; informații adecvate cu privire la conduita potrivită în situația producerii unui accident major sau indicarea locului în care informațiile respective pot fi accesate electronic.</w:t>
      </w:r>
    </w:p>
    <w:p w:rsidR="00120A16" w:rsidRDefault="00120A16" w:rsidP="00120A16">
      <w:pPr>
        <w:pStyle w:val="ListParagraph"/>
        <w:ind w:left="360"/>
        <w:jc w:val="both"/>
        <w:rPr>
          <w:rStyle w:val="tpt1"/>
          <w:rFonts w:asciiTheme="minorHAnsi" w:hAnsiTheme="minorHAnsi" w:cs="Times New Roman"/>
          <w:sz w:val="24"/>
          <w:szCs w:val="24"/>
          <w:lang w:val="ro-RO"/>
        </w:rPr>
      </w:pPr>
    </w:p>
    <w:p w:rsidR="003721C5" w:rsidRPr="00120A16" w:rsidRDefault="003721C5" w:rsidP="00120A16">
      <w:pPr>
        <w:pStyle w:val="BodyTextIndent"/>
        <w:spacing w:line="240" w:lineRule="auto"/>
        <w:ind w:firstLine="720"/>
        <w:contextualSpacing/>
        <w:rPr>
          <w:rFonts w:cs="Arial"/>
          <w:sz w:val="20"/>
        </w:rPr>
      </w:pPr>
      <w:r w:rsidRPr="009B2ABB">
        <w:rPr>
          <w:rFonts w:cs="Arial"/>
          <w:sz w:val="22"/>
          <w:szCs w:val="22"/>
        </w:rPr>
        <w:t xml:space="preserve">Producerea unor evenimente cu impact negativ asupra mediului şi populaţiei (accidente majore) pot </w:t>
      </w:r>
      <w:r w:rsidRPr="00120A16">
        <w:rPr>
          <w:rFonts w:cs="Arial"/>
          <w:sz w:val="20"/>
        </w:rPr>
        <w:t>avea cauze şi forme diferite de manifestare.</w:t>
      </w:r>
    </w:p>
    <w:p w:rsidR="003721C5" w:rsidRPr="00120A16" w:rsidRDefault="003721C5" w:rsidP="00120A16">
      <w:pPr>
        <w:tabs>
          <w:tab w:val="left" w:pos="360"/>
        </w:tabs>
        <w:ind w:firstLine="720"/>
        <w:contextualSpacing/>
        <w:jc w:val="both"/>
        <w:rPr>
          <w:b w:val="0"/>
        </w:rPr>
      </w:pPr>
      <w:r w:rsidRPr="00120A16">
        <w:rPr>
          <w:b w:val="0"/>
        </w:rPr>
        <w:t>În cadrul S.C. GA PRO CO CHEMICALS  S.A , in cazul functio</w:t>
      </w:r>
      <w:r w:rsidR="001020D0">
        <w:rPr>
          <w:b w:val="0"/>
        </w:rPr>
        <w:t>narii instalatiilor tehnologice</w:t>
      </w:r>
      <w:r w:rsidRPr="00120A16">
        <w:rPr>
          <w:b w:val="0"/>
        </w:rPr>
        <w:t xml:space="preserve"> aceste evenimente pot apărea la instalaţiile aflate în funcţiune, având mai multe cauze: deficienţe de funcţionare a unor </w:t>
      </w:r>
      <w:r w:rsidRPr="00120A16">
        <w:rPr>
          <w:b w:val="0"/>
        </w:rPr>
        <w:lastRenderedPageBreak/>
        <w:t>echipamente datorită uzurii înaintate, avarii cauzate de vicii ascunse ale echipamentelor, erori operaţionale, incendii şi/sau explozii datorate nerespectării parametrilor din fluxul tehnologic etc.</w:t>
      </w:r>
    </w:p>
    <w:p w:rsidR="003721C5" w:rsidRPr="00120A16" w:rsidRDefault="003721C5" w:rsidP="00120A16">
      <w:pPr>
        <w:pStyle w:val="BodyTextIndent"/>
        <w:spacing w:line="240" w:lineRule="auto"/>
        <w:ind w:firstLine="720"/>
        <w:contextualSpacing/>
        <w:rPr>
          <w:rFonts w:cs="Arial"/>
          <w:sz w:val="20"/>
        </w:rPr>
      </w:pPr>
      <w:r w:rsidRPr="00120A16">
        <w:rPr>
          <w:rFonts w:cs="Arial"/>
          <w:sz w:val="20"/>
        </w:rPr>
        <w:t>Accidentele majore şi efectele lor potenţiale asupra mediului şi populaţiei pot fi produse de:</w:t>
      </w:r>
    </w:p>
    <w:p w:rsidR="003721C5" w:rsidRPr="00120A16" w:rsidRDefault="003721C5" w:rsidP="00120A16">
      <w:pPr>
        <w:numPr>
          <w:ilvl w:val="0"/>
          <w:numId w:val="19"/>
        </w:numPr>
        <w:autoSpaceDE w:val="0"/>
        <w:autoSpaceDN w:val="0"/>
        <w:adjustRightInd w:val="0"/>
        <w:ind w:left="0" w:firstLine="720"/>
        <w:contextualSpacing/>
        <w:rPr>
          <w:b w:val="0"/>
          <w:lang w:val="pt-BR"/>
        </w:rPr>
      </w:pPr>
      <w:r w:rsidRPr="00120A16">
        <w:rPr>
          <w:b w:val="0"/>
        </w:rPr>
        <w:t xml:space="preserve">emisii de substanţe periculoase </w:t>
      </w:r>
      <w:r w:rsidRPr="00120A16">
        <w:rPr>
          <w:rFonts w:eastAsia="Wingdings-Regular"/>
          <w:b w:val="0"/>
          <w:bCs/>
          <w:lang w:val="pt-BR"/>
        </w:rPr>
        <w:t>(accidente chimice)</w:t>
      </w:r>
      <w:r w:rsidRPr="00120A16">
        <w:rPr>
          <w:b w:val="0"/>
          <w:lang w:val="pt-BR"/>
        </w:rPr>
        <w:t>;</w:t>
      </w:r>
    </w:p>
    <w:p w:rsidR="003721C5" w:rsidRPr="00120A16" w:rsidRDefault="003721C5" w:rsidP="00120A16">
      <w:pPr>
        <w:numPr>
          <w:ilvl w:val="0"/>
          <w:numId w:val="19"/>
        </w:numPr>
        <w:autoSpaceDE w:val="0"/>
        <w:autoSpaceDN w:val="0"/>
        <w:adjustRightInd w:val="0"/>
        <w:ind w:left="0" w:firstLine="720"/>
        <w:contextualSpacing/>
        <w:rPr>
          <w:b w:val="0"/>
        </w:rPr>
      </w:pPr>
      <w:r w:rsidRPr="00120A16">
        <w:rPr>
          <w:b w:val="0"/>
        </w:rPr>
        <w:t>producerea de fumuri toxice;</w:t>
      </w:r>
    </w:p>
    <w:p w:rsidR="003721C5" w:rsidRPr="00120A16" w:rsidRDefault="003721C5" w:rsidP="00120A16">
      <w:pPr>
        <w:numPr>
          <w:ilvl w:val="0"/>
          <w:numId w:val="19"/>
        </w:numPr>
        <w:autoSpaceDE w:val="0"/>
        <w:autoSpaceDN w:val="0"/>
        <w:adjustRightInd w:val="0"/>
        <w:ind w:left="0" w:firstLine="720"/>
        <w:contextualSpacing/>
        <w:rPr>
          <w:b w:val="0"/>
        </w:rPr>
      </w:pPr>
      <w:r w:rsidRPr="00120A16">
        <w:rPr>
          <w:b w:val="0"/>
        </w:rPr>
        <w:t>incendii propriu-zise;</w:t>
      </w:r>
    </w:p>
    <w:p w:rsidR="003721C5" w:rsidRPr="00120A16" w:rsidRDefault="003721C5" w:rsidP="00120A16">
      <w:pPr>
        <w:numPr>
          <w:ilvl w:val="0"/>
          <w:numId w:val="19"/>
        </w:numPr>
        <w:autoSpaceDE w:val="0"/>
        <w:autoSpaceDN w:val="0"/>
        <w:adjustRightInd w:val="0"/>
        <w:ind w:left="0" w:firstLine="720"/>
        <w:contextualSpacing/>
        <w:rPr>
          <w:b w:val="0"/>
          <w:lang w:val="pt-BR"/>
        </w:rPr>
      </w:pPr>
      <w:r w:rsidRPr="00120A16">
        <w:rPr>
          <w:b w:val="0"/>
          <w:lang w:val="pt-BR"/>
        </w:rPr>
        <w:t>explozia unui nor de vapori;</w:t>
      </w:r>
    </w:p>
    <w:p w:rsidR="003721C5" w:rsidRPr="00120A16" w:rsidRDefault="003721C5" w:rsidP="00120A16">
      <w:pPr>
        <w:numPr>
          <w:ilvl w:val="0"/>
          <w:numId w:val="19"/>
        </w:numPr>
        <w:autoSpaceDE w:val="0"/>
        <w:autoSpaceDN w:val="0"/>
        <w:adjustRightInd w:val="0"/>
        <w:ind w:left="0" w:firstLine="720"/>
        <w:contextualSpacing/>
        <w:rPr>
          <w:b w:val="0"/>
          <w:lang w:val="it-IT"/>
        </w:rPr>
      </w:pPr>
      <w:r w:rsidRPr="00120A16">
        <w:rPr>
          <w:b w:val="0"/>
          <w:lang w:val="it-IT"/>
        </w:rPr>
        <w:t>alte tipuri de explozii (inclusiv în spaţiile limitate şi deteriorate);</w:t>
      </w:r>
    </w:p>
    <w:p w:rsidR="003721C5" w:rsidRPr="00120A16" w:rsidRDefault="003721C5" w:rsidP="00120A16">
      <w:pPr>
        <w:numPr>
          <w:ilvl w:val="0"/>
          <w:numId w:val="19"/>
        </w:numPr>
        <w:autoSpaceDE w:val="0"/>
        <w:autoSpaceDN w:val="0"/>
        <w:adjustRightInd w:val="0"/>
        <w:ind w:left="0" w:firstLine="720"/>
        <w:contextualSpacing/>
        <w:rPr>
          <w:b w:val="0"/>
        </w:rPr>
      </w:pPr>
      <w:r w:rsidRPr="00120A16">
        <w:rPr>
          <w:b w:val="0"/>
        </w:rPr>
        <w:t>cutremur;</w:t>
      </w:r>
    </w:p>
    <w:p w:rsidR="003721C5" w:rsidRPr="00120A16" w:rsidRDefault="003721C5" w:rsidP="00120A16">
      <w:pPr>
        <w:numPr>
          <w:ilvl w:val="0"/>
          <w:numId w:val="19"/>
        </w:numPr>
        <w:autoSpaceDE w:val="0"/>
        <w:autoSpaceDN w:val="0"/>
        <w:adjustRightInd w:val="0"/>
        <w:ind w:left="0" w:firstLine="720"/>
        <w:contextualSpacing/>
        <w:rPr>
          <w:b w:val="0"/>
        </w:rPr>
      </w:pPr>
      <w:r w:rsidRPr="00120A16">
        <w:rPr>
          <w:b w:val="0"/>
        </w:rPr>
        <w:t>atac terorist;</w:t>
      </w:r>
    </w:p>
    <w:p w:rsidR="003721C5" w:rsidRPr="00120A16" w:rsidRDefault="003721C5" w:rsidP="00120A16">
      <w:pPr>
        <w:numPr>
          <w:ilvl w:val="0"/>
          <w:numId w:val="19"/>
        </w:numPr>
        <w:autoSpaceDE w:val="0"/>
        <w:autoSpaceDN w:val="0"/>
        <w:adjustRightInd w:val="0"/>
        <w:ind w:left="0" w:firstLine="720"/>
        <w:contextualSpacing/>
        <w:rPr>
          <w:b w:val="0"/>
        </w:rPr>
      </w:pPr>
      <w:r w:rsidRPr="00120A16">
        <w:rPr>
          <w:b w:val="0"/>
        </w:rPr>
        <w:t>atac din aer (în timpul conflictelor armate);</w:t>
      </w:r>
    </w:p>
    <w:p w:rsidR="003721C5" w:rsidRPr="00120A16" w:rsidRDefault="003721C5" w:rsidP="00120A16">
      <w:pPr>
        <w:numPr>
          <w:ilvl w:val="0"/>
          <w:numId w:val="19"/>
        </w:numPr>
        <w:autoSpaceDE w:val="0"/>
        <w:autoSpaceDN w:val="0"/>
        <w:adjustRightInd w:val="0"/>
        <w:ind w:left="0" w:firstLine="720"/>
        <w:contextualSpacing/>
        <w:rPr>
          <w:b w:val="0"/>
        </w:rPr>
      </w:pPr>
      <w:r w:rsidRPr="00120A16">
        <w:rPr>
          <w:b w:val="0"/>
        </w:rPr>
        <w:t>căderi de corpuri cosmice.</w:t>
      </w:r>
    </w:p>
    <w:p w:rsidR="003721C5" w:rsidRPr="00120A16" w:rsidRDefault="003721C5" w:rsidP="00120A16">
      <w:pPr>
        <w:tabs>
          <w:tab w:val="left" w:pos="360"/>
        </w:tabs>
        <w:ind w:firstLine="720"/>
        <w:contextualSpacing/>
        <w:jc w:val="both"/>
        <w:rPr>
          <w:b w:val="0"/>
        </w:rPr>
      </w:pPr>
      <w:r w:rsidRPr="00120A16">
        <w:rPr>
          <w:b w:val="0"/>
        </w:rPr>
        <w:t>Pentru cazurile grave de accident major, in care este necesar alarmarea generala la dezastre, societatea are dotarea tehnică necesară alertării dispeceratului integrat de urgenţă (tel. 112), precum şi a localităţilor din imediata vecinătate, care ar putea fi afectate de eventualul nor toxic de amoniac, prin centrala de alarmare  a populației.</w:t>
      </w:r>
    </w:p>
    <w:p w:rsidR="003721C5" w:rsidRPr="00120A16" w:rsidRDefault="003721C5" w:rsidP="00120A16">
      <w:pPr>
        <w:tabs>
          <w:tab w:val="left" w:pos="360"/>
        </w:tabs>
        <w:ind w:firstLine="720"/>
        <w:contextualSpacing/>
        <w:jc w:val="both"/>
        <w:rPr>
          <w:b w:val="0"/>
        </w:rPr>
      </w:pPr>
      <w:r w:rsidRPr="00120A16">
        <w:rPr>
          <w:b w:val="0"/>
        </w:rPr>
        <w:t>GA PRO CO CHEMICALS SA este dotată cu  5 sirene electrice pentru avertizare în cazul producerii unui accident major.</w:t>
      </w:r>
    </w:p>
    <w:p w:rsidR="003721C5" w:rsidRPr="00120A16" w:rsidRDefault="003721C5" w:rsidP="00120A16">
      <w:pPr>
        <w:pStyle w:val="BodyText3"/>
        <w:tabs>
          <w:tab w:val="left" w:pos="360"/>
        </w:tabs>
        <w:ind w:firstLine="720"/>
        <w:contextualSpacing/>
        <w:rPr>
          <w:b w:val="0"/>
          <w:sz w:val="20"/>
          <w:szCs w:val="20"/>
          <w:lang w:val="ro-RO"/>
        </w:rPr>
      </w:pPr>
      <w:r w:rsidRPr="00120A16">
        <w:rPr>
          <w:b w:val="0"/>
          <w:sz w:val="20"/>
          <w:szCs w:val="20"/>
          <w:lang w:val="ro-RO"/>
        </w:rPr>
        <w:t xml:space="preserve">Alarmarea şi informarea populaţiei se execută de către Inspectoratul pentru Situaţii de Urgenţă </w:t>
      </w:r>
      <w:proofErr w:type="spellStart"/>
      <w:r w:rsidRPr="00120A16">
        <w:rPr>
          <w:b w:val="0"/>
          <w:sz w:val="20"/>
          <w:szCs w:val="20"/>
          <w:lang w:val="ro-RO"/>
        </w:rPr>
        <w:t>Neamt</w:t>
      </w:r>
      <w:proofErr w:type="spellEnd"/>
      <w:r w:rsidRPr="00120A16">
        <w:rPr>
          <w:b w:val="0"/>
          <w:sz w:val="20"/>
          <w:szCs w:val="20"/>
          <w:lang w:val="ro-RO"/>
        </w:rPr>
        <w:t>, comunicându-se natura accidentului produs şi măsurile de protecţie necesare pentru limitarea consecinţelor asupra sănătăţii populaţiei şi calităţii mediului.</w:t>
      </w:r>
    </w:p>
    <w:p w:rsidR="003721C5" w:rsidRPr="00120A16" w:rsidRDefault="003721C5" w:rsidP="00120A16">
      <w:pPr>
        <w:tabs>
          <w:tab w:val="left" w:pos="360"/>
        </w:tabs>
        <w:ind w:firstLine="720"/>
        <w:contextualSpacing/>
        <w:jc w:val="both"/>
        <w:rPr>
          <w:b w:val="0"/>
          <w:lang w:val="it-IT"/>
        </w:rPr>
      </w:pPr>
      <w:r w:rsidRPr="00120A16">
        <w:rPr>
          <w:b w:val="0"/>
          <w:lang w:val="it-IT"/>
        </w:rPr>
        <w:t>La introducerea sistemului de alarmare, fiecare comună îşi pune în aplicare Planul de Protecţie la Accidente Chimice.</w:t>
      </w:r>
    </w:p>
    <w:p w:rsidR="003721C5" w:rsidRPr="00120A16" w:rsidRDefault="003721C5" w:rsidP="00120A16">
      <w:pPr>
        <w:tabs>
          <w:tab w:val="left" w:pos="360"/>
        </w:tabs>
        <w:ind w:firstLine="720"/>
        <w:contextualSpacing/>
        <w:jc w:val="both"/>
        <w:rPr>
          <w:b w:val="0"/>
          <w:lang w:val="it-IT"/>
        </w:rPr>
      </w:pPr>
      <w:r w:rsidRPr="00120A16">
        <w:rPr>
          <w:b w:val="0"/>
          <w:lang w:val="it-IT"/>
        </w:rPr>
        <w:t>Încetarea stării de alarmă este stabilită de comitetul local/jude</w:t>
      </w:r>
      <w:r w:rsidRPr="00120A16">
        <w:rPr>
          <w:b w:val="0"/>
        </w:rPr>
        <w:t>ţean pentru situaţii de urgenţă</w:t>
      </w:r>
      <w:r w:rsidRPr="00120A16">
        <w:rPr>
          <w:b w:val="0"/>
          <w:lang w:val="it-IT"/>
        </w:rPr>
        <w:t xml:space="preserve"> şi este comunicată prin dispecerul de producţie al GA PRO CO CHEMICALS SA, care utilizează în acest scop mijloacele prin care s-a declanşat alarma.</w:t>
      </w:r>
    </w:p>
    <w:p w:rsidR="003721C5" w:rsidRPr="00120A16" w:rsidRDefault="003721C5" w:rsidP="00120A16">
      <w:pPr>
        <w:ind w:firstLine="720"/>
        <w:contextualSpacing/>
        <w:jc w:val="both"/>
        <w:rPr>
          <w:b w:val="0"/>
          <w:lang w:val="pt-BR"/>
        </w:rPr>
      </w:pPr>
      <w:r w:rsidRPr="00120A16">
        <w:rPr>
          <w:b w:val="0"/>
          <w:lang w:val="it-IT"/>
        </w:rPr>
        <w:t xml:space="preserve">În cazul unor accidente majore, Celula de urgenţă a GA PRO CO CHEMICALS  SA solicita Inspectoratul pentru Situaţii de Urgenţă Neamt, punerea in aplicare a Planului de Urgenta Externa. </w:t>
      </w:r>
      <w:r w:rsidRPr="00120A16">
        <w:rPr>
          <w:b w:val="0"/>
          <w:lang w:val="pt-BR"/>
        </w:rPr>
        <w:t>Evacuarea populaţiei din zona afectată se va face conform planurilor de evacuare în situaţii de urgenţă ale  localităţilor limitrofe afectate, întocmite de primăriile comunelor.</w:t>
      </w:r>
    </w:p>
    <w:p w:rsidR="003721C5" w:rsidRPr="00120A16" w:rsidRDefault="003721C5" w:rsidP="00120A16">
      <w:pPr>
        <w:ind w:firstLine="720"/>
        <w:contextualSpacing/>
        <w:jc w:val="both"/>
        <w:rPr>
          <w:b w:val="0"/>
        </w:rPr>
      </w:pPr>
      <w:r w:rsidRPr="00120A16">
        <w:rPr>
          <w:b w:val="0"/>
        </w:rPr>
        <w:t>Populaţia din zona afectată, ca şi persoanele care participă la înlăturarea urmărilor accidentului major, vor colabora cu reprezentanţii ISU Neamt şi vor respecta strict instrucţiunile date de aceştia.</w:t>
      </w:r>
    </w:p>
    <w:p w:rsidR="003721C5" w:rsidRPr="00120A16" w:rsidRDefault="003721C5" w:rsidP="00120A16">
      <w:pPr>
        <w:ind w:firstLine="720"/>
        <w:contextualSpacing/>
        <w:jc w:val="both"/>
        <w:rPr>
          <w:b w:val="0"/>
          <w:lang w:val="pt-BR"/>
        </w:rPr>
      </w:pPr>
      <w:r w:rsidRPr="00120A16">
        <w:rPr>
          <w:b w:val="0"/>
          <w:lang w:val="pt-BR"/>
        </w:rPr>
        <w:t>Atragem atenţia asupra faptului că, de departe, principalul pericol, atât pentru angajaţii combinatului, cât şi pentru populaţia din împrejurimile SC GA PRO CO CHEMICALS SA, îl constituie posibilitatea de a exista scăpări mari de amoniac, care să formeze un nor de amoniac gazos deasupra combinatului.</w:t>
      </w:r>
    </w:p>
    <w:p w:rsidR="003721C5" w:rsidRPr="00120A16" w:rsidRDefault="003721C5" w:rsidP="00120A16">
      <w:pPr>
        <w:ind w:firstLine="720"/>
        <w:contextualSpacing/>
        <w:jc w:val="both"/>
        <w:rPr>
          <w:b w:val="0"/>
          <w:lang w:val="pt-BR"/>
        </w:rPr>
      </w:pPr>
      <w:r w:rsidRPr="00120A16">
        <w:rPr>
          <w:b w:val="0"/>
          <w:lang w:val="pt-BR"/>
        </w:rPr>
        <w:t>Trebuie avut în vedere faptul că în condiţii meteo defavorabile (viteza vântului  mai mare de 0,5 - 1 m/s), norul de amoniac gaz poate să ajungă într-un timp relativ scurt la distanţe destul de mari în jurul SC GA PRO CO CHEMICALS SA, ceea ce ar putea însemna un real pericol pentru populaţia din zonele învecinate combinatului.</w:t>
      </w:r>
    </w:p>
    <w:p w:rsidR="003721C5" w:rsidRPr="00890C79" w:rsidRDefault="003721C5" w:rsidP="00890C79">
      <w:pPr>
        <w:ind w:firstLine="720"/>
        <w:contextualSpacing/>
        <w:jc w:val="both"/>
        <w:rPr>
          <w:rStyle w:val="tpt1"/>
          <w:b w:val="0"/>
          <w:caps/>
          <w:u w:val="single"/>
          <w:lang w:val="pt-BR"/>
        </w:rPr>
      </w:pPr>
      <w:r w:rsidRPr="00120A16">
        <w:rPr>
          <w:b w:val="0"/>
          <w:lang w:val="pt-BR"/>
        </w:rPr>
        <w:t xml:space="preserve">Considerăm că măsura cea mai la îndemână  şi recomandată de noi este ca într-un astfel de caz </w:t>
      </w:r>
      <w:r w:rsidRPr="00120A16">
        <w:rPr>
          <w:b w:val="0"/>
          <w:caps/>
          <w:u w:val="single"/>
          <w:lang w:val="pt-BR"/>
        </w:rPr>
        <w:t>populaŢia sĂ fie</w:t>
      </w:r>
      <w:r w:rsidRPr="00120A16">
        <w:rPr>
          <w:b w:val="0"/>
          <w:u w:val="single"/>
          <w:lang w:val="pt-BR"/>
        </w:rPr>
        <w:t xml:space="preserve"> </w:t>
      </w:r>
      <w:r w:rsidRPr="00120A16">
        <w:rPr>
          <w:b w:val="0"/>
          <w:caps/>
          <w:u w:val="single"/>
          <w:lang w:val="pt-BR"/>
        </w:rPr>
        <w:t>instruitĂ</w:t>
      </w:r>
      <w:r w:rsidRPr="00120A16">
        <w:rPr>
          <w:b w:val="0"/>
          <w:u w:val="single"/>
          <w:lang w:val="pt-BR"/>
        </w:rPr>
        <w:t xml:space="preserve"> </w:t>
      </w:r>
      <w:r w:rsidRPr="00120A16">
        <w:rPr>
          <w:b w:val="0"/>
          <w:caps/>
          <w:u w:val="single"/>
          <w:lang w:val="pt-BR"/>
        </w:rPr>
        <w:t>sĂ intre în spaŢii Închise, pe care sĂ le etanŞEze (uŞi, ferestre etc) cÂt mai eficient, pentru ca amoniacul de afarĂ sĂ NU intre în case !!!</w:t>
      </w:r>
    </w:p>
    <w:p w:rsidR="009F15BF" w:rsidRPr="00E67481" w:rsidRDefault="00E67481" w:rsidP="00E67481">
      <w:pPr>
        <w:pStyle w:val="ListParagraph"/>
        <w:ind w:left="0" w:firstLine="720"/>
        <w:jc w:val="both"/>
        <w:rPr>
          <w:rStyle w:val="tpt1"/>
          <w:b w:val="0"/>
          <w:lang w:val="ro-RO"/>
        </w:rPr>
      </w:pPr>
      <w:r>
        <w:rPr>
          <w:rStyle w:val="tpt1"/>
          <w:rFonts w:asciiTheme="minorHAnsi" w:hAnsiTheme="minorHAnsi" w:cs="Times New Roman"/>
          <w:b w:val="0"/>
          <w:sz w:val="24"/>
          <w:szCs w:val="24"/>
          <w:lang w:val="ro-RO"/>
        </w:rPr>
        <w:t xml:space="preserve"> </w:t>
      </w:r>
      <w:r w:rsidRPr="00E67481">
        <w:rPr>
          <w:rStyle w:val="tpt1"/>
          <w:b w:val="0"/>
          <w:lang w:val="ro-RO"/>
        </w:rPr>
        <w:t>Pe</w:t>
      </w:r>
      <w:r w:rsidR="009F15BF" w:rsidRPr="00E67481">
        <w:rPr>
          <w:rStyle w:val="tpt1"/>
          <w:b w:val="0"/>
          <w:lang w:val="ro-RO"/>
        </w:rPr>
        <w:t>ntru evitarea accidentării/ intoxicării, persoanele aflate în zona de risc trebuie să respecte următoarele indicații:</w:t>
      </w:r>
    </w:p>
    <w:p w:rsidR="009F15BF" w:rsidRPr="00E67481" w:rsidRDefault="009F15BF" w:rsidP="00E67481">
      <w:pPr>
        <w:pStyle w:val="ListParagraph"/>
        <w:numPr>
          <w:ilvl w:val="0"/>
          <w:numId w:val="2"/>
        </w:numPr>
        <w:ind w:left="0" w:firstLine="720"/>
        <w:jc w:val="both"/>
        <w:rPr>
          <w:rStyle w:val="tpt1"/>
          <w:i/>
          <w:lang w:val="ro-RO"/>
        </w:rPr>
      </w:pPr>
      <w:r w:rsidRPr="00E67481">
        <w:rPr>
          <w:rStyle w:val="tpt1"/>
          <w:i/>
          <w:lang w:val="ro-RO"/>
        </w:rPr>
        <w:t xml:space="preserve">în caz de emisii majore (dispersii toxice):  </w:t>
      </w:r>
    </w:p>
    <w:p w:rsidR="009F15BF" w:rsidRPr="00E67481" w:rsidRDefault="009F15BF" w:rsidP="00E67481">
      <w:pPr>
        <w:pStyle w:val="ListParagraph"/>
        <w:numPr>
          <w:ilvl w:val="0"/>
          <w:numId w:val="13"/>
        </w:numPr>
        <w:jc w:val="both"/>
        <w:rPr>
          <w:rStyle w:val="tpt1"/>
          <w:b w:val="0"/>
          <w:lang w:val="ro-RO"/>
        </w:rPr>
      </w:pPr>
      <w:r w:rsidRPr="00E67481">
        <w:rPr>
          <w:rStyle w:val="tpt1"/>
          <w:b w:val="0"/>
          <w:lang w:val="ro-RO"/>
        </w:rPr>
        <w:t xml:space="preserve">Îndepărtați-vă de locul accidentului;  </w:t>
      </w:r>
    </w:p>
    <w:p w:rsidR="009F15BF" w:rsidRPr="00E67481" w:rsidRDefault="009F15BF" w:rsidP="00E67481">
      <w:pPr>
        <w:pStyle w:val="ListParagraph"/>
        <w:numPr>
          <w:ilvl w:val="0"/>
          <w:numId w:val="13"/>
        </w:numPr>
        <w:jc w:val="both"/>
        <w:rPr>
          <w:rStyle w:val="tpt1"/>
          <w:b w:val="0"/>
          <w:lang w:val="ro-RO"/>
        </w:rPr>
      </w:pPr>
      <w:r w:rsidRPr="00E67481">
        <w:rPr>
          <w:rStyle w:val="tpt1"/>
          <w:b w:val="0"/>
          <w:lang w:val="ro-RO"/>
        </w:rPr>
        <w:t xml:space="preserve">Nu stați în aer liber pentru a evita inhalarea de substanță toxică; </w:t>
      </w:r>
    </w:p>
    <w:p w:rsidR="009F15BF" w:rsidRPr="00E67481" w:rsidRDefault="009F15BF" w:rsidP="00E67481">
      <w:pPr>
        <w:pStyle w:val="ListParagraph"/>
        <w:numPr>
          <w:ilvl w:val="0"/>
          <w:numId w:val="13"/>
        </w:numPr>
        <w:jc w:val="both"/>
        <w:rPr>
          <w:rStyle w:val="tpt1"/>
          <w:b w:val="0"/>
          <w:lang w:val="ro-RO"/>
        </w:rPr>
      </w:pPr>
      <w:r w:rsidRPr="00E67481">
        <w:rPr>
          <w:rStyle w:val="tpt1"/>
          <w:b w:val="0"/>
          <w:lang w:val="ro-RO"/>
        </w:rPr>
        <w:t xml:space="preserve">Adăpostiți-vă urgent în interiorul unei clădiri; </w:t>
      </w:r>
    </w:p>
    <w:p w:rsidR="009F15BF" w:rsidRPr="00E67481" w:rsidRDefault="009F15BF" w:rsidP="00E67481">
      <w:pPr>
        <w:pStyle w:val="ListParagraph"/>
        <w:numPr>
          <w:ilvl w:val="0"/>
          <w:numId w:val="13"/>
        </w:numPr>
        <w:jc w:val="both"/>
        <w:rPr>
          <w:rStyle w:val="tpt1"/>
          <w:b w:val="0"/>
          <w:lang w:val="ro-RO"/>
        </w:rPr>
      </w:pPr>
      <w:r w:rsidRPr="00E67481">
        <w:rPr>
          <w:rStyle w:val="tpt1"/>
          <w:b w:val="0"/>
          <w:lang w:val="ro-RO"/>
        </w:rPr>
        <w:t>Închideți urgent ferestrele și ușile;</w:t>
      </w:r>
    </w:p>
    <w:p w:rsidR="009F15BF" w:rsidRPr="00E67481" w:rsidRDefault="009F15BF" w:rsidP="00E67481">
      <w:pPr>
        <w:pStyle w:val="ListParagraph"/>
        <w:numPr>
          <w:ilvl w:val="0"/>
          <w:numId w:val="13"/>
        </w:numPr>
        <w:jc w:val="both"/>
        <w:rPr>
          <w:rStyle w:val="tpt1"/>
          <w:b w:val="0"/>
          <w:lang w:val="ro-RO"/>
        </w:rPr>
      </w:pPr>
      <w:r w:rsidRPr="00E67481">
        <w:rPr>
          <w:rStyle w:val="tpt1"/>
          <w:b w:val="0"/>
          <w:lang w:val="ro-RO"/>
        </w:rPr>
        <w:t xml:space="preserve">Deconectați aparatele de climatizare sau ventilatoarele din spațiul în care vă aflați sau autoturism; </w:t>
      </w:r>
    </w:p>
    <w:p w:rsidR="009F15BF" w:rsidRPr="00E67481" w:rsidRDefault="009F15BF" w:rsidP="00E67481">
      <w:pPr>
        <w:pStyle w:val="ListParagraph"/>
        <w:numPr>
          <w:ilvl w:val="0"/>
          <w:numId w:val="13"/>
        </w:numPr>
        <w:jc w:val="both"/>
        <w:rPr>
          <w:rStyle w:val="tpt1"/>
          <w:b w:val="0"/>
          <w:lang w:val="ro-RO"/>
        </w:rPr>
      </w:pPr>
      <w:r w:rsidRPr="00E67481">
        <w:rPr>
          <w:rStyle w:val="tpt1"/>
          <w:b w:val="0"/>
          <w:lang w:val="ro-RO"/>
        </w:rPr>
        <w:t xml:space="preserve">Țineți în dreptul nasului și gurii o batistă umedă; </w:t>
      </w:r>
    </w:p>
    <w:p w:rsidR="009F15BF" w:rsidRPr="00E67481" w:rsidRDefault="009F15BF" w:rsidP="00E67481">
      <w:pPr>
        <w:pStyle w:val="ListParagraph"/>
        <w:numPr>
          <w:ilvl w:val="0"/>
          <w:numId w:val="13"/>
        </w:numPr>
        <w:jc w:val="both"/>
        <w:rPr>
          <w:rStyle w:val="tpt1"/>
          <w:b w:val="0"/>
          <w:lang w:val="ro-RO"/>
        </w:rPr>
      </w:pPr>
      <w:r w:rsidRPr="00E67481">
        <w:rPr>
          <w:rStyle w:val="tpt1"/>
          <w:b w:val="0"/>
          <w:lang w:val="ro-RO"/>
        </w:rPr>
        <w:t>În cazul problemelor de sănătate apărute ulterior consultați medicul.</w:t>
      </w:r>
    </w:p>
    <w:p w:rsidR="009F15BF" w:rsidRPr="00E67481" w:rsidRDefault="009F15BF" w:rsidP="00E67481">
      <w:pPr>
        <w:pStyle w:val="ListParagraph"/>
        <w:numPr>
          <w:ilvl w:val="0"/>
          <w:numId w:val="2"/>
        </w:numPr>
        <w:ind w:left="0" w:firstLine="720"/>
        <w:jc w:val="both"/>
        <w:rPr>
          <w:rStyle w:val="tpt1"/>
          <w:i/>
          <w:lang w:val="ro-RO"/>
        </w:rPr>
      </w:pPr>
      <w:r w:rsidRPr="00E67481">
        <w:rPr>
          <w:rStyle w:val="tpt1"/>
          <w:i/>
          <w:lang w:val="ro-RO"/>
        </w:rPr>
        <w:t xml:space="preserve">în caz de incendiu sau explozii: </w:t>
      </w:r>
    </w:p>
    <w:p w:rsidR="009F15BF" w:rsidRPr="00E67481" w:rsidRDefault="009F15BF" w:rsidP="00E67481">
      <w:pPr>
        <w:pStyle w:val="ListParagraph"/>
        <w:numPr>
          <w:ilvl w:val="0"/>
          <w:numId w:val="13"/>
        </w:numPr>
        <w:jc w:val="both"/>
        <w:rPr>
          <w:rStyle w:val="tpt1"/>
          <w:b w:val="0"/>
          <w:lang w:val="ro-RO"/>
        </w:rPr>
      </w:pPr>
      <w:r w:rsidRPr="00E67481">
        <w:rPr>
          <w:rStyle w:val="tpt1"/>
          <w:b w:val="0"/>
          <w:lang w:val="ro-RO"/>
        </w:rPr>
        <w:t xml:space="preserve">Îndepărtați-vă de locul accidentului; </w:t>
      </w:r>
    </w:p>
    <w:p w:rsidR="009F15BF" w:rsidRPr="00E67481" w:rsidRDefault="009F15BF" w:rsidP="00E67481">
      <w:pPr>
        <w:pStyle w:val="ListParagraph"/>
        <w:numPr>
          <w:ilvl w:val="0"/>
          <w:numId w:val="13"/>
        </w:numPr>
        <w:jc w:val="both"/>
        <w:rPr>
          <w:rStyle w:val="tpt1"/>
          <w:b w:val="0"/>
          <w:lang w:val="ro-RO"/>
        </w:rPr>
      </w:pPr>
      <w:r w:rsidRPr="00E67481">
        <w:rPr>
          <w:rStyle w:val="tpt1"/>
          <w:b w:val="0"/>
          <w:lang w:val="ro-RO"/>
        </w:rPr>
        <w:t xml:space="preserve">Nu stați pe direcția deplasării curenților de aer ce poartă cu ei produși de ardere. Dacă este cazul protejați căile respiratorii ținând în dreptul nasului și gurii o batistă umedă și părăsiți urgent zona; </w:t>
      </w:r>
    </w:p>
    <w:p w:rsidR="009F15BF" w:rsidRPr="00E67481" w:rsidRDefault="009F15BF" w:rsidP="00E67481">
      <w:pPr>
        <w:pStyle w:val="ListParagraph"/>
        <w:numPr>
          <w:ilvl w:val="0"/>
          <w:numId w:val="13"/>
        </w:numPr>
        <w:jc w:val="both"/>
        <w:rPr>
          <w:rStyle w:val="tpt1"/>
          <w:b w:val="0"/>
          <w:lang w:val="ro-RO"/>
        </w:rPr>
      </w:pPr>
      <w:r w:rsidRPr="00E67481">
        <w:rPr>
          <w:rStyle w:val="tpt1"/>
          <w:b w:val="0"/>
          <w:lang w:val="ro-RO"/>
        </w:rPr>
        <w:t xml:space="preserve">Părăsiți construcția în care vă aflați dacă este afectată de incident. În cazul în care se poate rămâne în construcție, deconectați aparatele de climatizare sau ventilatoarele din spațiul în care vă aflați; </w:t>
      </w:r>
    </w:p>
    <w:p w:rsidR="009F15BF" w:rsidRPr="00E67481" w:rsidRDefault="009F15BF" w:rsidP="00E67481">
      <w:pPr>
        <w:pStyle w:val="ListParagraph"/>
        <w:numPr>
          <w:ilvl w:val="0"/>
          <w:numId w:val="13"/>
        </w:numPr>
        <w:jc w:val="both"/>
        <w:rPr>
          <w:rStyle w:val="tpt1"/>
          <w:b w:val="0"/>
          <w:lang w:val="ro-RO"/>
        </w:rPr>
      </w:pPr>
      <w:r w:rsidRPr="00E67481">
        <w:rPr>
          <w:rStyle w:val="tpt1"/>
          <w:b w:val="0"/>
          <w:lang w:val="ro-RO"/>
        </w:rPr>
        <w:lastRenderedPageBreak/>
        <w:t xml:space="preserve">Ajutați, dacă este cazul, copiii, persoanele cu </w:t>
      </w:r>
      <w:proofErr w:type="spellStart"/>
      <w:r w:rsidRPr="00E67481">
        <w:rPr>
          <w:rStyle w:val="tpt1"/>
          <w:b w:val="0"/>
          <w:lang w:val="ro-RO"/>
        </w:rPr>
        <w:t>dizabilități</w:t>
      </w:r>
      <w:proofErr w:type="spellEnd"/>
      <w:r w:rsidRPr="00E67481">
        <w:rPr>
          <w:rStyle w:val="tpt1"/>
          <w:b w:val="0"/>
          <w:lang w:val="ro-RO"/>
        </w:rPr>
        <w:t xml:space="preserve"> și persoanele în vârstă.</w:t>
      </w:r>
    </w:p>
    <w:p w:rsidR="009F15BF" w:rsidRPr="00E67481" w:rsidRDefault="00E67481" w:rsidP="00E67481">
      <w:pPr>
        <w:pStyle w:val="ListParagraph"/>
        <w:ind w:left="0" w:firstLine="720"/>
        <w:jc w:val="both"/>
        <w:rPr>
          <w:b w:val="0"/>
        </w:rPr>
      </w:pPr>
      <w:r w:rsidRPr="00E67481">
        <w:rPr>
          <w:b w:val="0"/>
        </w:rPr>
        <w:t xml:space="preserve">  I</w:t>
      </w:r>
      <w:r w:rsidR="009F15BF" w:rsidRPr="00E67481">
        <w:rPr>
          <w:b w:val="0"/>
        </w:rPr>
        <w:t xml:space="preserve">nformaţiile adecvate cu privire la conduita potrivită în situaţia unui accident major pot fi accesate electronic și pe site-ul societății noastre la următorul link: </w:t>
      </w:r>
    </w:p>
    <w:p w:rsidR="009F15BF" w:rsidRPr="00E67481" w:rsidRDefault="009F15BF" w:rsidP="00E67481">
      <w:pPr>
        <w:pStyle w:val="ListParagraph"/>
        <w:ind w:left="0" w:firstLine="720"/>
        <w:jc w:val="both"/>
        <w:rPr>
          <w:rStyle w:val="tpt1"/>
          <w:b w:val="0"/>
          <w:lang w:val="ro-RO"/>
        </w:rPr>
      </w:pPr>
      <w:r w:rsidRPr="00E67481">
        <w:rPr>
          <w:b w:val="0"/>
          <w:i/>
          <w:lang w:val="ro-RO"/>
        </w:rPr>
        <w:t xml:space="preserve"> </w:t>
      </w:r>
      <w:r w:rsidR="00B24153" w:rsidRPr="00990E30">
        <w:rPr>
          <w:b w:val="0"/>
        </w:rPr>
        <w:t>https://www. gaproco</w:t>
      </w:r>
      <w:r w:rsidR="00990E30">
        <w:rPr>
          <w:b w:val="0"/>
        </w:rPr>
        <w:t>.ro/informatii mediu</w:t>
      </w:r>
    </w:p>
    <w:p w:rsidR="009F15BF" w:rsidRPr="00B849B3" w:rsidRDefault="009F15BF" w:rsidP="009F15BF">
      <w:pPr>
        <w:contextualSpacing/>
        <w:jc w:val="both"/>
        <w:rPr>
          <w:rStyle w:val="tpt1"/>
          <w:rFonts w:asciiTheme="minorHAnsi" w:hAnsiTheme="minorHAnsi" w:cs="Times New Roman"/>
          <w:b w:val="0"/>
          <w:sz w:val="12"/>
          <w:szCs w:val="12"/>
          <w:lang w:val="ro-RO"/>
        </w:rPr>
      </w:pPr>
    </w:p>
    <w:p w:rsidR="009F15BF" w:rsidRPr="00DB1D5D" w:rsidRDefault="009F15BF" w:rsidP="009F15BF">
      <w:pPr>
        <w:contextualSpacing/>
        <w:jc w:val="both"/>
        <w:rPr>
          <w:rStyle w:val="tpt1"/>
          <w:rFonts w:asciiTheme="minorHAnsi" w:hAnsiTheme="minorHAnsi" w:cs="Times New Roman"/>
          <w:b w:val="0"/>
          <w:strike/>
          <w:sz w:val="24"/>
          <w:szCs w:val="24"/>
          <w:lang w:val="ro-RO"/>
        </w:rPr>
      </w:pPr>
      <w:r w:rsidRPr="00DB1D5D">
        <w:rPr>
          <w:rFonts w:asciiTheme="minorHAnsi" w:hAnsiTheme="minorHAnsi" w:cs="Times New Roman"/>
          <w:strike/>
          <w:noProof/>
          <w:sz w:val="24"/>
          <w:szCs w:val="24"/>
          <w:lang w:val="ro-RO" w:eastAsia="ro-RO"/>
        </w:rPr>
        <w:drawing>
          <wp:anchor distT="0" distB="0" distL="114300" distR="114300" simplePos="0" relativeHeight="251659264" behindDoc="1" locked="0" layoutInCell="1" allowOverlap="1">
            <wp:simplePos x="0" y="0"/>
            <wp:positionH relativeFrom="column">
              <wp:posOffset>273050</wp:posOffset>
            </wp:positionH>
            <wp:positionV relativeFrom="paragraph">
              <wp:posOffset>87630</wp:posOffset>
            </wp:positionV>
            <wp:extent cx="5468620" cy="2086610"/>
            <wp:effectExtent l="0" t="0" r="0" b="8890"/>
            <wp:wrapTight wrapText="bothSides">
              <wp:wrapPolygon edited="0">
                <wp:start x="0" y="0"/>
                <wp:lineTo x="0" y="21495"/>
                <wp:lineTo x="21520" y="21495"/>
                <wp:lineTo x="21520"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lum bright="-20000" contrast="40000"/>
                      <a:extLst>
                        <a:ext uri="{28A0092B-C50C-407E-A947-70E740481C1C}">
                          <a14:useLocalDpi xmlns:a14="http://schemas.microsoft.com/office/drawing/2010/main" val="0"/>
                        </a:ext>
                      </a:extLst>
                    </a:blip>
                    <a:srcRect b="8435"/>
                    <a:stretch>
                      <a:fillRect/>
                    </a:stretch>
                  </pic:blipFill>
                  <pic:spPr bwMode="auto">
                    <a:xfrm>
                      <a:off x="0" y="0"/>
                      <a:ext cx="5468620" cy="2086610"/>
                    </a:xfrm>
                    <a:prstGeom prst="rect">
                      <a:avLst/>
                    </a:prstGeom>
                    <a:noFill/>
                    <a:ln>
                      <a:noFill/>
                    </a:ln>
                  </pic:spPr>
                </pic:pic>
              </a:graphicData>
            </a:graphic>
          </wp:anchor>
        </w:drawing>
      </w:r>
    </w:p>
    <w:p w:rsidR="009F15BF" w:rsidRPr="00DB1D5D" w:rsidRDefault="009F15BF" w:rsidP="009F15BF">
      <w:pPr>
        <w:contextualSpacing/>
        <w:jc w:val="both"/>
        <w:rPr>
          <w:rStyle w:val="tpt1"/>
          <w:rFonts w:asciiTheme="minorHAnsi" w:hAnsiTheme="minorHAnsi" w:cs="Times New Roman"/>
          <w:b w:val="0"/>
          <w:strike/>
          <w:sz w:val="24"/>
          <w:szCs w:val="24"/>
          <w:lang w:val="ro-RO"/>
        </w:rPr>
      </w:pPr>
    </w:p>
    <w:p w:rsidR="009F15BF" w:rsidRPr="00DB1D5D" w:rsidRDefault="009F15BF" w:rsidP="009F15BF">
      <w:pPr>
        <w:contextualSpacing/>
        <w:jc w:val="both"/>
        <w:rPr>
          <w:rStyle w:val="tpt1"/>
          <w:rFonts w:asciiTheme="minorHAnsi" w:hAnsiTheme="minorHAnsi" w:cs="Times New Roman"/>
          <w:b w:val="0"/>
          <w:strike/>
          <w:sz w:val="24"/>
          <w:szCs w:val="24"/>
          <w:lang w:val="ro-RO"/>
        </w:rPr>
      </w:pPr>
    </w:p>
    <w:p w:rsidR="009F15BF" w:rsidRPr="00DB1D5D" w:rsidRDefault="009F15BF" w:rsidP="009F15BF">
      <w:pPr>
        <w:contextualSpacing/>
        <w:jc w:val="both"/>
        <w:rPr>
          <w:rStyle w:val="tpt1"/>
          <w:rFonts w:asciiTheme="minorHAnsi" w:hAnsiTheme="minorHAnsi" w:cs="Times New Roman"/>
          <w:b w:val="0"/>
          <w:strike/>
          <w:sz w:val="24"/>
          <w:szCs w:val="24"/>
          <w:lang w:val="ro-RO"/>
        </w:rPr>
      </w:pPr>
    </w:p>
    <w:p w:rsidR="009F15BF" w:rsidRPr="00DE0589" w:rsidRDefault="009F15BF" w:rsidP="009F15BF">
      <w:pPr>
        <w:contextualSpacing/>
        <w:jc w:val="both"/>
        <w:rPr>
          <w:rStyle w:val="tpt1"/>
          <w:rFonts w:asciiTheme="minorHAnsi" w:hAnsiTheme="minorHAnsi" w:cs="Times New Roman"/>
          <w:b w:val="0"/>
          <w:sz w:val="24"/>
          <w:szCs w:val="24"/>
          <w:lang w:val="ro-RO"/>
        </w:rPr>
      </w:pPr>
    </w:p>
    <w:p w:rsidR="009F15BF" w:rsidRPr="00DE0589" w:rsidRDefault="009F15BF" w:rsidP="009F15BF">
      <w:pPr>
        <w:contextualSpacing/>
        <w:jc w:val="both"/>
        <w:rPr>
          <w:rStyle w:val="tpt1"/>
          <w:rFonts w:asciiTheme="minorHAnsi" w:hAnsiTheme="minorHAnsi" w:cs="Times New Roman"/>
          <w:b w:val="0"/>
          <w:sz w:val="24"/>
          <w:szCs w:val="24"/>
          <w:lang w:val="ro-RO"/>
        </w:rPr>
      </w:pPr>
    </w:p>
    <w:p w:rsidR="009F15BF" w:rsidRPr="00DE0589" w:rsidRDefault="009F15BF" w:rsidP="009F15BF">
      <w:pPr>
        <w:contextualSpacing/>
        <w:jc w:val="both"/>
        <w:rPr>
          <w:rStyle w:val="tpt1"/>
          <w:rFonts w:asciiTheme="minorHAnsi" w:hAnsiTheme="minorHAnsi" w:cs="Times New Roman"/>
          <w:b w:val="0"/>
          <w:sz w:val="24"/>
          <w:szCs w:val="24"/>
          <w:lang w:val="ro-RO"/>
        </w:rPr>
      </w:pPr>
    </w:p>
    <w:p w:rsidR="009F15BF" w:rsidRPr="00DE0589" w:rsidRDefault="009F15BF" w:rsidP="009F15BF">
      <w:pPr>
        <w:contextualSpacing/>
        <w:jc w:val="both"/>
        <w:rPr>
          <w:rStyle w:val="tpt1"/>
          <w:rFonts w:asciiTheme="minorHAnsi" w:hAnsiTheme="minorHAnsi" w:cs="Times New Roman"/>
          <w:b w:val="0"/>
          <w:sz w:val="24"/>
          <w:szCs w:val="24"/>
          <w:lang w:val="ro-RO"/>
        </w:rPr>
      </w:pPr>
    </w:p>
    <w:p w:rsidR="009F15BF" w:rsidRPr="00DE0589" w:rsidRDefault="009F15BF" w:rsidP="009F15BF">
      <w:pPr>
        <w:contextualSpacing/>
        <w:jc w:val="both"/>
        <w:rPr>
          <w:rStyle w:val="tpt1"/>
          <w:rFonts w:asciiTheme="minorHAnsi" w:hAnsiTheme="minorHAnsi" w:cs="Times New Roman"/>
          <w:b w:val="0"/>
          <w:sz w:val="24"/>
          <w:szCs w:val="24"/>
          <w:lang w:val="ro-RO"/>
        </w:rPr>
      </w:pPr>
    </w:p>
    <w:p w:rsidR="009F15BF" w:rsidRPr="00DE0589" w:rsidRDefault="009F15BF" w:rsidP="009F15BF">
      <w:pPr>
        <w:contextualSpacing/>
        <w:jc w:val="both"/>
        <w:rPr>
          <w:rStyle w:val="tpt1"/>
          <w:rFonts w:asciiTheme="minorHAnsi" w:hAnsiTheme="minorHAnsi" w:cs="Times New Roman"/>
          <w:b w:val="0"/>
          <w:sz w:val="24"/>
          <w:szCs w:val="24"/>
          <w:lang w:val="ro-RO"/>
        </w:rPr>
      </w:pPr>
    </w:p>
    <w:p w:rsidR="009F15BF" w:rsidRDefault="009F15BF" w:rsidP="009F15BF">
      <w:pPr>
        <w:contextualSpacing/>
        <w:jc w:val="both"/>
        <w:rPr>
          <w:rStyle w:val="tpt1"/>
          <w:rFonts w:asciiTheme="minorHAnsi" w:hAnsiTheme="minorHAnsi" w:cs="Times New Roman"/>
          <w:b w:val="0"/>
          <w:sz w:val="24"/>
          <w:szCs w:val="24"/>
          <w:lang w:val="ro-RO"/>
        </w:rPr>
      </w:pPr>
    </w:p>
    <w:p w:rsidR="009F15BF" w:rsidRPr="00B849B3" w:rsidRDefault="009F15BF" w:rsidP="009F15BF">
      <w:pPr>
        <w:contextualSpacing/>
        <w:jc w:val="both"/>
        <w:rPr>
          <w:rStyle w:val="tpt1"/>
          <w:rFonts w:asciiTheme="minorHAnsi" w:hAnsiTheme="minorHAnsi" w:cs="Times New Roman"/>
          <w:b w:val="0"/>
          <w:sz w:val="12"/>
          <w:szCs w:val="12"/>
          <w:lang w:val="ro-RO"/>
        </w:rPr>
      </w:pPr>
    </w:p>
    <w:p w:rsidR="00E67481" w:rsidRDefault="00E67481" w:rsidP="009F15BF">
      <w:pPr>
        <w:pStyle w:val="ListParagraph"/>
        <w:ind w:left="0"/>
        <w:jc w:val="both"/>
        <w:rPr>
          <w:rStyle w:val="tpt1"/>
          <w:rFonts w:asciiTheme="minorHAnsi" w:hAnsiTheme="minorHAnsi" w:cs="Times New Roman"/>
          <w:sz w:val="24"/>
          <w:szCs w:val="24"/>
          <w:lang w:val="ro-RO"/>
        </w:rPr>
      </w:pPr>
    </w:p>
    <w:p w:rsidR="009F15BF" w:rsidRPr="00990E30" w:rsidRDefault="00E67481" w:rsidP="009F15BF">
      <w:pPr>
        <w:pStyle w:val="ListParagraph"/>
        <w:ind w:left="0"/>
        <w:jc w:val="both"/>
        <w:rPr>
          <w:rStyle w:val="tpt1"/>
          <w:rFonts w:asciiTheme="minorHAnsi" w:hAnsiTheme="minorHAnsi" w:cs="Times New Roman"/>
          <w:lang w:val="ro-RO"/>
        </w:rPr>
      </w:pPr>
      <w:r>
        <w:rPr>
          <w:rStyle w:val="tpt1"/>
          <w:rFonts w:asciiTheme="minorHAnsi" w:hAnsiTheme="minorHAnsi" w:cs="Times New Roman"/>
          <w:sz w:val="24"/>
          <w:szCs w:val="24"/>
          <w:lang w:val="ro-RO"/>
        </w:rPr>
        <w:t>6</w:t>
      </w:r>
      <w:r w:rsidRPr="00990E30">
        <w:rPr>
          <w:rStyle w:val="tpt1"/>
          <w:rFonts w:asciiTheme="minorHAnsi" w:hAnsiTheme="minorHAnsi" w:cs="Times New Roman"/>
          <w:lang w:val="ro-RO"/>
        </w:rPr>
        <w:t>.</w:t>
      </w:r>
      <w:r w:rsidR="009F15BF" w:rsidRPr="00990E30">
        <w:rPr>
          <w:rStyle w:val="tpt1"/>
          <w:rFonts w:asciiTheme="minorHAnsi" w:hAnsiTheme="minorHAnsi" w:cs="Times New Roman"/>
          <w:lang w:val="ro-RO"/>
        </w:rPr>
        <w:t>Data ultimei vizite efectuate pe amplasament, în conformitate cu art.20 alin (5), din Legea 59/2016 sau indicarea locului în care informațiile respective pot fi accesate electronic; informații cu privire la locul unde este posibil să se obțină, la cerere, informații mai detaliate despre inspecție şi planul de inspecție, sub rezerva dispozițiilor art.22 din Legea 59/2016 (cerințe de confidențialitate stabilite potrivit legii).</w:t>
      </w:r>
    </w:p>
    <w:p w:rsidR="009F15BF" w:rsidRPr="00990E30" w:rsidRDefault="009F15BF" w:rsidP="009F15BF">
      <w:pPr>
        <w:pStyle w:val="ListParagraph"/>
        <w:ind w:left="0"/>
        <w:jc w:val="both"/>
        <w:rPr>
          <w:rStyle w:val="tpt1"/>
          <w:rFonts w:asciiTheme="minorHAnsi" w:hAnsiTheme="minorHAnsi" w:cs="Times New Roman"/>
          <w:b w:val="0"/>
          <w:lang w:val="ro-RO"/>
        </w:rPr>
      </w:pPr>
    </w:p>
    <w:tbl>
      <w:tblPr>
        <w:tblStyle w:val="TableGrid"/>
        <w:tblW w:w="10368" w:type="dxa"/>
        <w:tblLayout w:type="fixed"/>
        <w:tblLook w:val="04A0" w:firstRow="1" w:lastRow="0" w:firstColumn="1" w:lastColumn="0" w:noHBand="0" w:noVBand="1"/>
      </w:tblPr>
      <w:tblGrid>
        <w:gridCol w:w="468"/>
        <w:gridCol w:w="1620"/>
        <w:gridCol w:w="3510"/>
        <w:gridCol w:w="4770"/>
      </w:tblGrid>
      <w:tr w:rsidR="009F15BF" w:rsidRPr="00DE0589" w:rsidTr="00890C79">
        <w:trPr>
          <w:trHeight w:val="813"/>
        </w:trPr>
        <w:tc>
          <w:tcPr>
            <w:tcW w:w="468" w:type="dxa"/>
            <w:vAlign w:val="center"/>
          </w:tcPr>
          <w:p w:rsidR="009F15BF" w:rsidRPr="00890C79" w:rsidRDefault="009F15BF" w:rsidP="009F15BF">
            <w:pPr>
              <w:contextualSpacing/>
              <w:rPr>
                <w:rStyle w:val="tpt1"/>
                <w:b w:val="0"/>
                <w:sz w:val="16"/>
                <w:szCs w:val="16"/>
                <w:lang w:val="ro-RO"/>
              </w:rPr>
            </w:pPr>
          </w:p>
          <w:p w:rsidR="009F15BF" w:rsidRPr="00890C79" w:rsidRDefault="009F15BF" w:rsidP="009F15BF">
            <w:pPr>
              <w:contextualSpacing/>
              <w:rPr>
                <w:rStyle w:val="tpt1"/>
                <w:b w:val="0"/>
                <w:sz w:val="16"/>
                <w:szCs w:val="16"/>
                <w:lang w:val="ro-RO"/>
              </w:rPr>
            </w:pPr>
            <w:r w:rsidRPr="00890C79">
              <w:rPr>
                <w:rStyle w:val="tpt1"/>
                <w:b w:val="0"/>
                <w:sz w:val="16"/>
                <w:szCs w:val="16"/>
                <w:lang w:val="ro-RO"/>
              </w:rPr>
              <w:t>Nr. crt.</w:t>
            </w:r>
          </w:p>
        </w:tc>
        <w:tc>
          <w:tcPr>
            <w:tcW w:w="1620" w:type="dxa"/>
            <w:vAlign w:val="center"/>
          </w:tcPr>
          <w:p w:rsidR="009F15BF" w:rsidRPr="00890C79" w:rsidRDefault="009F15BF" w:rsidP="000C4B29">
            <w:pPr>
              <w:contextualSpacing/>
              <w:jc w:val="center"/>
              <w:rPr>
                <w:rStyle w:val="tpt1"/>
                <w:b w:val="0"/>
                <w:sz w:val="16"/>
                <w:szCs w:val="16"/>
                <w:lang w:val="ro-RO"/>
              </w:rPr>
            </w:pPr>
            <w:r w:rsidRPr="00890C79">
              <w:rPr>
                <w:rStyle w:val="tpt1"/>
                <w:b w:val="0"/>
                <w:sz w:val="16"/>
                <w:szCs w:val="16"/>
                <w:lang w:val="ro-RO"/>
              </w:rPr>
              <w:t>Data vizitei efectuate pe amplasament de autorităţile competente</w:t>
            </w:r>
          </w:p>
        </w:tc>
        <w:tc>
          <w:tcPr>
            <w:tcW w:w="3510" w:type="dxa"/>
            <w:vAlign w:val="center"/>
          </w:tcPr>
          <w:p w:rsidR="009F15BF" w:rsidRPr="00890C79" w:rsidRDefault="009F15BF" w:rsidP="000C4B29">
            <w:pPr>
              <w:contextualSpacing/>
              <w:jc w:val="center"/>
              <w:rPr>
                <w:rStyle w:val="tpt1"/>
                <w:b w:val="0"/>
                <w:sz w:val="16"/>
                <w:szCs w:val="16"/>
                <w:lang w:val="ro-RO"/>
              </w:rPr>
            </w:pPr>
            <w:r w:rsidRPr="00890C79">
              <w:rPr>
                <w:rStyle w:val="tpt1"/>
                <w:b w:val="0"/>
                <w:sz w:val="16"/>
                <w:szCs w:val="16"/>
                <w:lang w:val="ro-RO"/>
              </w:rPr>
              <w:t>Autorităţile participante</w:t>
            </w:r>
          </w:p>
        </w:tc>
        <w:tc>
          <w:tcPr>
            <w:tcW w:w="4770" w:type="dxa"/>
            <w:vAlign w:val="center"/>
          </w:tcPr>
          <w:p w:rsidR="009F15BF" w:rsidRPr="00890C79" w:rsidRDefault="009F15BF" w:rsidP="000C4B29">
            <w:pPr>
              <w:contextualSpacing/>
              <w:jc w:val="center"/>
              <w:rPr>
                <w:rStyle w:val="tpt1"/>
                <w:b w:val="0"/>
                <w:sz w:val="16"/>
                <w:szCs w:val="16"/>
                <w:lang w:val="ro-RO"/>
              </w:rPr>
            </w:pPr>
            <w:r w:rsidRPr="00890C79">
              <w:rPr>
                <w:rStyle w:val="tpt1"/>
                <w:b w:val="0"/>
                <w:sz w:val="16"/>
                <w:szCs w:val="16"/>
                <w:lang w:val="ro-RO"/>
              </w:rPr>
              <w:t>Tematica inspecției</w:t>
            </w:r>
          </w:p>
        </w:tc>
      </w:tr>
      <w:tr w:rsidR="009F15BF" w:rsidRPr="00DE0589" w:rsidTr="00890C79">
        <w:trPr>
          <w:trHeight w:val="1367"/>
        </w:trPr>
        <w:tc>
          <w:tcPr>
            <w:tcW w:w="468" w:type="dxa"/>
          </w:tcPr>
          <w:p w:rsidR="000C4B29" w:rsidRDefault="000C4B29" w:rsidP="009F15BF">
            <w:pPr>
              <w:contextualSpacing/>
              <w:rPr>
                <w:rStyle w:val="tpt1"/>
                <w:b w:val="0"/>
                <w:sz w:val="16"/>
                <w:szCs w:val="16"/>
                <w:lang w:val="ro-RO"/>
              </w:rPr>
            </w:pPr>
          </w:p>
          <w:p w:rsidR="000C4B29" w:rsidRDefault="000C4B29" w:rsidP="009F15BF">
            <w:pPr>
              <w:contextualSpacing/>
              <w:rPr>
                <w:rStyle w:val="tpt1"/>
                <w:b w:val="0"/>
                <w:sz w:val="16"/>
                <w:szCs w:val="16"/>
                <w:lang w:val="ro-RO"/>
              </w:rPr>
            </w:pPr>
          </w:p>
          <w:p w:rsidR="000C4B29" w:rsidRDefault="000C4B29" w:rsidP="009F15BF">
            <w:pPr>
              <w:contextualSpacing/>
              <w:rPr>
                <w:rStyle w:val="tpt1"/>
                <w:b w:val="0"/>
                <w:sz w:val="16"/>
                <w:szCs w:val="16"/>
                <w:lang w:val="ro-RO"/>
              </w:rPr>
            </w:pPr>
          </w:p>
          <w:p w:rsidR="009F15BF" w:rsidRPr="00890C79" w:rsidRDefault="009F15BF" w:rsidP="009F15BF">
            <w:pPr>
              <w:contextualSpacing/>
              <w:rPr>
                <w:rStyle w:val="tpt1"/>
                <w:b w:val="0"/>
                <w:sz w:val="16"/>
                <w:szCs w:val="16"/>
                <w:lang w:val="ro-RO"/>
              </w:rPr>
            </w:pPr>
            <w:r w:rsidRPr="00890C79">
              <w:rPr>
                <w:rStyle w:val="tpt1"/>
                <w:b w:val="0"/>
                <w:sz w:val="16"/>
                <w:szCs w:val="16"/>
                <w:lang w:val="ro-RO"/>
              </w:rPr>
              <w:t>1</w:t>
            </w:r>
          </w:p>
        </w:tc>
        <w:tc>
          <w:tcPr>
            <w:tcW w:w="1620" w:type="dxa"/>
          </w:tcPr>
          <w:p w:rsidR="000C4B29" w:rsidRDefault="000C4B29" w:rsidP="009F15BF">
            <w:pPr>
              <w:contextualSpacing/>
              <w:rPr>
                <w:b w:val="0"/>
                <w:sz w:val="16"/>
                <w:szCs w:val="16"/>
                <w:lang w:val="pt-BR"/>
              </w:rPr>
            </w:pPr>
          </w:p>
          <w:p w:rsidR="000C4B29" w:rsidRDefault="000C4B29" w:rsidP="009F15BF">
            <w:pPr>
              <w:contextualSpacing/>
              <w:rPr>
                <w:b w:val="0"/>
                <w:sz w:val="16"/>
                <w:szCs w:val="16"/>
                <w:lang w:val="pt-BR"/>
              </w:rPr>
            </w:pPr>
          </w:p>
          <w:p w:rsidR="000C4B29" w:rsidRDefault="000C4B29" w:rsidP="009F15BF">
            <w:pPr>
              <w:contextualSpacing/>
              <w:rPr>
                <w:b w:val="0"/>
                <w:sz w:val="16"/>
                <w:szCs w:val="16"/>
                <w:lang w:val="pt-BR"/>
              </w:rPr>
            </w:pPr>
          </w:p>
          <w:p w:rsidR="009F15BF" w:rsidRPr="000C4B29" w:rsidRDefault="003B42CC" w:rsidP="009F15BF">
            <w:pPr>
              <w:contextualSpacing/>
              <w:rPr>
                <w:rStyle w:val="tpt1"/>
                <w:b w:val="0"/>
                <w:sz w:val="16"/>
                <w:szCs w:val="16"/>
                <w:lang w:val="ro-RO"/>
              </w:rPr>
            </w:pPr>
            <w:r>
              <w:rPr>
                <w:b w:val="0"/>
                <w:sz w:val="16"/>
                <w:szCs w:val="16"/>
                <w:lang w:val="pt-BR"/>
              </w:rPr>
              <w:t>28-30.09.2021</w:t>
            </w:r>
          </w:p>
        </w:tc>
        <w:tc>
          <w:tcPr>
            <w:tcW w:w="3510" w:type="dxa"/>
          </w:tcPr>
          <w:p w:rsidR="009F15BF" w:rsidRPr="00890C79" w:rsidRDefault="009F15BF" w:rsidP="009F15BF">
            <w:pPr>
              <w:contextualSpacing/>
              <w:rPr>
                <w:rStyle w:val="tpt1"/>
                <w:b w:val="0"/>
                <w:sz w:val="16"/>
                <w:szCs w:val="16"/>
                <w:lang w:val="ro-RO"/>
              </w:rPr>
            </w:pPr>
            <w:r w:rsidRPr="00890C79">
              <w:rPr>
                <w:rStyle w:val="tpt1"/>
                <w:b w:val="0"/>
                <w:sz w:val="16"/>
                <w:szCs w:val="16"/>
                <w:lang w:val="ro-RO"/>
              </w:rPr>
              <w:t>Inspectoratul pentru Situaţ</w:t>
            </w:r>
            <w:r w:rsidR="00890C79" w:rsidRPr="00890C79">
              <w:rPr>
                <w:rStyle w:val="tpt1"/>
                <w:b w:val="0"/>
                <w:sz w:val="16"/>
                <w:szCs w:val="16"/>
                <w:lang w:val="ro-RO"/>
              </w:rPr>
              <w:t xml:space="preserve">ii de Urgenţă Judeţean </w:t>
            </w:r>
            <w:proofErr w:type="spellStart"/>
            <w:r w:rsidR="00890C79" w:rsidRPr="00890C79">
              <w:rPr>
                <w:rStyle w:val="tpt1"/>
                <w:b w:val="0"/>
                <w:sz w:val="16"/>
                <w:szCs w:val="16"/>
                <w:lang w:val="ro-RO"/>
              </w:rPr>
              <w:t>Neamt</w:t>
            </w:r>
            <w:proofErr w:type="spellEnd"/>
            <w:r w:rsidRPr="00890C79">
              <w:rPr>
                <w:rStyle w:val="tpt1"/>
                <w:b w:val="0"/>
                <w:sz w:val="16"/>
                <w:szCs w:val="16"/>
                <w:lang w:val="ro-RO"/>
              </w:rPr>
              <w:t>; Comisariatul Judeţean al Gărzii</w:t>
            </w:r>
            <w:r w:rsidR="00890C79" w:rsidRPr="00890C79">
              <w:rPr>
                <w:rStyle w:val="tpt1"/>
                <w:b w:val="0"/>
                <w:sz w:val="16"/>
                <w:szCs w:val="16"/>
                <w:lang w:val="ro-RO"/>
              </w:rPr>
              <w:t xml:space="preserve"> </w:t>
            </w:r>
            <w:proofErr w:type="spellStart"/>
            <w:r w:rsidR="00890C79" w:rsidRPr="00890C79">
              <w:rPr>
                <w:rStyle w:val="tpt1"/>
                <w:b w:val="0"/>
                <w:sz w:val="16"/>
                <w:szCs w:val="16"/>
                <w:lang w:val="ro-RO"/>
              </w:rPr>
              <w:t>Neamt</w:t>
            </w:r>
            <w:proofErr w:type="spellEnd"/>
            <w:r w:rsidRPr="00890C79">
              <w:rPr>
                <w:rStyle w:val="tpt1"/>
                <w:b w:val="0"/>
                <w:sz w:val="16"/>
                <w:szCs w:val="16"/>
                <w:lang w:val="ro-RO"/>
              </w:rPr>
              <w:t xml:space="preserve">; Agenţia pentru </w:t>
            </w:r>
            <w:r w:rsidR="00890C79" w:rsidRPr="00890C79">
              <w:rPr>
                <w:rStyle w:val="tpt1"/>
                <w:b w:val="0"/>
                <w:sz w:val="16"/>
                <w:szCs w:val="16"/>
                <w:lang w:val="ro-RO"/>
              </w:rPr>
              <w:t xml:space="preserve">Protecţia Mediului </w:t>
            </w:r>
            <w:proofErr w:type="spellStart"/>
            <w:r w:rsidR="00890C79" w:rsidRPr="00890C79">
              <w:rPr>
                <w:rStyle w:val="tpt1"/>
                <w:b w:val="0"/>
                <w:sz w:val="16"/>
                <w:szCs w:val="16"/>
                <w:lang w:val="ro-RO"/>
              </w:rPr>
              <w:t>Neamt</w:t>
            </w:r>
            <w:proofErr w:type="spellEnd"/>
            <w:r w:rsidRPr="00890C79">
              <w:rPr>
                <w:rStyle w:val="tpt1"/>
                <w:b w:val="0"/>
                <w:sz w:val="16"/>
                <w:szCs w:val="16"/>
                <w:lang w:val="ro-RO"/>
              </w:rPr>
              <w:t>.</w:t>
            </w:r>
          </w:p>
        </w:tc>
        <w:tc>
          <w:tcPr>
            <w:tcW w:w="4770" w:type="dxa"/>
          </w:tcPr>
          <w:p w:rsidR="003B42CC" w:rsidRPr="003B42CC" w:rsidRDefault="003B42CC" w:rsidP="003B42CC">
            <w:pPr>
              <w:rPr>
                <w:b w:val="0"/>
                <w:sz w:val="16"/>
                <w:szCs w:val="16"/>
                <w:lang w:val="pt-BR" w:eastAsia="en-US"/>
              </w:rPr>
            </w:pPr>
            <w:r w:rsidRPr="003B42CC">
              <w:rPr>
                <w:b w:val="0"/>
                <w:sz w:val="16"/>
                <w:szCs w:val="16"/>
                <w:lang w:val="pt-BR" w:eastAsia="en-US"/>
              </w:rPr>
              <w:t>-Verificarea sistemelor tehnologice, organizatorice şi manageriale ale obiectivului, sub aspectul incidenţei Directivei Seveso, în condiţiile speciale actuale (producţia oprită, unitate în FALIMENT).</w:t>
            </w:r>
          </w:p>
          <w:p w:rsidR="003B42CC" w:rsidRPr="003B42CC" w:rsidRDefault="003B42CC" w:rsidP="003B42CC">
            <w:pPr>
              <w:rPr>
                <w:b w:val="0"/>
                <w:sz w:val="16"/>
                <w:szCs w:val="16"/>
                <w:lang w:val="pt-BR" w:eastAsia="en-US"/>
              </w:rPr>
            </w:pPr>
            <w:r>
              <w:rPr>
                <w:b w:val="0"/>
                <w:sz w:val="16"/>
                <w:szCs w:val="16"/>
                <w:lang w:val="pt-BR" w:eastAsia="en-US"/>
              </w:rPr>
              <w:t>-</w:t>
            </w:r>
            <w:r w:rsidRPr="003B42CC">
              <w:rPr>
                <w:b w:val="0"/>
                <w:sz w:val="16"/>
                <w:szCs w:val="16"/>
                <w:lang w:val="pt-BR" w:eastAsia="en-US"/>
              </w:rPr>
              <w:t>Verificarea modului de respectare a prevederilor legale în domeniul protecţiei mediului.</w:t>
            </w:r>
          </w:p>
          <w:p w:rsidR="003B42CC" w:rsidRPr="003B42CC" w:rsidRDefault="003B42CC" w:rsidP="003B42CC">
            <w:pPr>
              <w:rPr>
                <w:b w:val="0"/>
                <w:sz w:val="16"/>
                <w:szCs w:val="16"/>
                <w:lang w:val="pt-BR" w:eastAsia="en-US"/>
              </w:rPr>
            </w:pPr>
            <w:r>
              <w:rPr>
                <w:b w:val="0"/>
                <w:sz w:val="16"/>
                <w:szCs w:val="16"/>
                <w:lang w:val="pt-BR" w:eastAsia="en-US"/>
              </w:rPr>
              <w:t>-</w:t>
            </w:r>
            <w:r w:rsidRPr="003B42CC">
              <w:rPr>
                <w:b w:val="0"/>
                <w:sz w:val="16"/>
                <w:szCs w:val="16"/>
                <w:lang w:val="pt-BR" w:eastAsia="en-US"/>
              </w:rPr>
              <w:t>Verificari privind controlul operational si managementul schimbarilor/ modificarilor din cadrul SMS în condiţiile speciale actuale (producţia oprită, unitate în FALIMENT).</w:t>
            </w:r>
          </w:p>
          <w:p w:rsidR="009F15BF" w:rsidRPr="003B42CC" w:rsidRDefault="009F15BF" w:rsidP="009F15BF">
            <w:pPr>
              <w:contextualSpacing/>
              <w:rPr>
                <w:rStyle w:val="tpt1"/>
                <w:b w:val="0"/>
                <w:sz w:val="16"/>
                <w:szCs w:val="16"/>
                <w:lang w:val="ro-RO"/>
              </w:rPr>
            </w:pPr>
          </w:p>
        </w:tc>
      </w:tr>
    </w:tbl>
    <w:p w:rsidR="009F15BF" w:rsidRPr="00E52989" w:rsidRDefault="009F15BF" w:rsidP="009F15BF">
      <w:pPr>
        <w:contextualSpacing/>
        <w:jc w:val="both"/>
        <w:rPr>
          <w:rStyle w:val="tpt1"/>
          <w:rFonts w:asciiTheme="minorHAnsi" w:hAnsiTheme="minorHAnsi" w:cs="Times New Roman"/>
          <w:sz w:val="12"/>
          <w:szCs w:val="12"/>
          <w:lang w:val="ro-RO"/>
        </w:rPr>
      </w:pPr>
    </w:p>
    <w:p w:rsidR="009F15BF" w:rsidRPr="00E67481" w:rsidRDefault="00E67481" w:rsidP="009F15BF">
      <w:pPr>
        <w:contextualSpacing/>
        <w:jc w:val="both"/>
        <w:rPr>
          <w:rStyle w:val="tpt1"/>
          <w:b w:val="0"/>
          <w:color w:val="00B0F0"/>
          <w:lang w:val="ro-RO"/>
        </w:rPr>
      </w:pPr>
      <w:r w:rsidRPr="00E67481">
        <w:rPr>
          <w:rStyle w:val="tpt1"/>
          <w:u w:val="single"/>
          <w:lang w:val="ro-RO"/>
        </w:rPr>
        <w:t xml:space="preserve">   </w:t>
      </w:r>
      <w:r w:rsidR="009F15BF" w:rsidRPr="00E67481">
        <w:rPr>
          <w:rStyle w:val="tpt1"/>
          <w:u w:val="single"/>
          <w:lang w:val="ro-RO"/>
        </w:rPr>
        <w:t>Notă</w:t>
      </w:r>
      <w:r w:rsidR="009F15BF" w:rsidRPr="00E67481">
        <w:rPr>
          <w:rStyle w:val="tpt1"/>
          <w:b w:val="0"/>
          <w:lang w:val="ro-RO"/>
        </w:rPr>
        <w:t>:  Informații detaliate despre inspecție și planul de inspecție, sub rezerva dispozițiilor art. 22 din Legea nr.59/2016, pot fi obținute la cerere, la sediul so</w:t>
      </w:r>
      <w:r w:rsidRPr="00E67481">
        <w:rPr>
          <w:rStyle w:val="tpt1"/>
          <w:b w:val="0"/>
          <w:lang w:val="ro-RO"/>
        </w:rPr>
        <w:t>cietății, judeţul</w:t>
      </w:r>
      <w:r w:rsidR="003B42CC">
        <w:rPr>
          <w:rStyle w:val="tpt1"/>
          <w:b w:val="0"/>
          <w:lang w:val="ro-RO"/>
        </w:rPr>
        <w:t xml:space="preserve"> </w:t>
      </w:r>
      <w:proofErr w:type="spellStart"/>
      <w:r w:rsidRPr="00E67481">
        <w:rPr>
          <w:rStyle w:val="tpt1"/>
          <w:b w:val="0"/>
          <w:lang w:val="ro-RO"/>
        </w:rPr>
        <w:t>Neamt</w:t>
      </w:r>
      <w:proofErr w:type="spellEnd"/>
      <w:r w:rsidR="009F15BF" w:rsidRPr="00E67481">
        <w:rPr>
          <w:rStyle w:val="tpt1"/>
          <w:b w:val="0"/>
          <w:lang w:val="ro-RO"/>
        </w:rPr>
        <w:t>,  localitatea</w:t>
      </w:r>
      <w:r w:rsidRPr="00E67481">
        <w:rPr>
          <w:rStyle w:val="tpt1"/>
          <w:b w:val="0"/>
          <w:lang w:val="ro-RO"/>
        </w:rPr>
        <w:t xml:space="preserve"> </w:t>
      </w:r>
      <w:proofErr w:type="spellStart"/>
      <w:r w:rsidRPr="00E67481">
        <w:rPr>
          <w:rStyle w:val="tpt1"/>
          <w:b w:val="0"/>
          <w:lang w:val="ro-RO"/>
        </w:rPr>
        <w:t>Savin</w:t>
      </w:r>
      <w:r w:rsidR="000C4B29">
        <w:rPr>
          <w:rStyle w:val="tpt1"/>
          <w:b w:val="0"/>
          <w:lang w:val="ro-RO"/>
        </w:rPr>
        <w:t>esti</w:t>
      </w:r>
      <w:proofErr w:type="spellEnd"/>
      <w:r w:rsidR="000C4B29">
        <w:rPr>
          <w:rStyle w:val="tpt1"/>
          <w:b w:val="0"/>
          <w:lang w:val="ro-RO"/>
        </w:rPr>
        <w:t>,</w:t>
      </w:r>
      <w:r w:rsidR="003B42CC">
        <w:rPr>
          <w:rStyle w:val="tpt1"/>
          <w:b w:val="0"/>
          <w:lang w:val="ro-RO"/>
        </w:rPr>
        <w:t xml:space="preserve"> </w:t>
      </w:r>
      <w:proofErr w:type="spellStart"/>
      <w:r w:rsidR="003B42CC">
        <w:rPr>
          <w:rStyle w:val="tpt1"/>
          <w:b w:val="0"/>
          <w:lang w:val="ro-RO"/>
        </w:rPr>
        <w:t>str.</w:t>
      </w:r>
      <w:r w:rsidR="000C4B29">
        <w:rPr>
          <w:rStyle w:val="tpt1"/>
          <w:b w:val="0"/>
          <w:lang w:val="ro-RO"/>
        </w:rPr>
        <w:t>Gheorghe</w:t>
      </w:r>
      <w:proofErr w:type="spellEnd"/>
      <w:r w:rsidR="000C4B29">
        <w:rPr>
          <w:rStyle w:val="tpt1"/>
          <w:b w:val="0"/>
          <w:lang w:val="ro-RO"/>
        </w:rPr>
        <w:t xml:space="preserve"> Caranfil,nr.11</w:t>
      </w:r>
      <w:r w:rsidR="009F15BF" w:rsidRPr="00E67481">
        <w:rPr>
          <w:rStyle w:val="tpt1"/>
          <w:b w:val="0"/>
          <w:lang w:val="ro-RO"/>
        </w:rPr>
        <w:t xml:space="preserve"> sau prin accesarea următorului lin</w:t>
      </w:r>
      <w:r w:rsidRPr="00E67481">
        <w:rPr>
          <w:rStyle w:val="tpt1"/>
          <w:b w:val="0"/>
          <w:lang w:val="ro-RO"/>
        </w:rPr>
        <w:t>k</w:t>
      </w:r>
      <w:r w:rsidR="009F15BF" w:rsidRPr="00E67481">
        <w:rPr>
          <w:b w:val="0"/>
        </w:rPr>
        <w:t>:https://www.</w:t>
      </w:r>
      <w:r w:rsidRPr="00E67481">
        <w:rPr>
          <w:b w:val="0"/>
        </w:rPr>
        <w:t>gaproco.ro</w:t>
      </w:r>
      <w:r w:rsidR="009F15BF" w:rsidRPr="00E67481">
        <w:rPr>
          <w:b w:val="0"/>
          <w:color w:val="00B0F0"/>
        </w:rPr>
        <w:t>.</w:t>
      </w:r>
    </w:p>
    <w:p w:rsidR="009F15BF" w:rsidRPr="00E67481" w:rsidRDefault="009F15BF" w:rsidP="009F15BF">
      <w:pPr>
        <w:contextualSpacing/>
        <w:jc w:val="both"/>
        <w:rPr>
          <w:rStyle w:val="tpt1"/>
          <w:b w:val="0"/>
          <w:lang w:val="ro-RO"/>
        </w:rPr>
      </w:pPr>
    </w:p>
    <w:p w:rsidR="009F15BF" w:rsidRPr="00E67481" w:rsidRDefault="009F15BF" w:rsidP="009F15BF">
      <w:pPr>
        <w:contextualSpacing/>
        <w:jc w:val="both"/>
        <w:rPr>
          <w:rStyle w:val="tpt1"/>
          <w:b w:val="0"/>
          <w:lang w:val="ro-RO"/>
        </w:rPr>
      </w:pPr>
      <w:r w:rsidRPr="00E67481">
        <w:rPr>
          <w:rStyle w:val="tpt1"/>
          <w:b w:val="0"/>
          <w:lang w:val="ro-RO"/>
        </w:rPr>
        <w:t xml:space="preserve">Persoane de contact: </w:t>
      </w:r>
    </w:p>
    <w:p w:rsidR="009F15BF" w:rsidRPr="00E67481" w:rsidRDefault="00E67481" w:rsidP="00E67481">
      <w:pPr>
        <w:pStyle w:val="ListParagraph"/>
        <w:ind w:left="0"/>
        <w:jc w:val="both"/>
        <w:rPr>
          <w:rStyle w:val="tpt1"/>
          <w:b w:val="0"/>
          <w:lang w:val="ro-RO"/>
        </w:rPr>
      </w:pPr>
      <w:r w:rsidRPr="00E67481">
        <w:rPr>
          <w:rStyle w:val="tpt1"/>
          <w:b w:val="0"/>
          <w:lang w:val="ro-RO"/>
        </w:rPr>
        <w:t xml:space="preserve">                   </w:t>
      </w:r>
      <w:r w:rsidR="000C4B29">
        <w:rPr>
          <w:rStyle w:val="tpt1"/>
          <w:b w:val="0"/>
          <w:lang w:val="ro-RO"/>
        </w:rPr>
        <w:t xml:space="preserve"> </w:t>
      </w:r>
      <w:r w:rsidRPr="00E67481">
        <w:rPr>
          <w:rStyle w:val="tpt1"/>
          <w:b w:val="0"/>
          <w:lang w:val="ro-RO"/>
        </w:rPr>
        <w:t xml:space="preserve"> Berbece </w:t>
      </w:r>
      <w:proofErr w:type="spellStart"/>
      <w:r w:rsidRPr="00E67481">
        <w:rPr>
          <w:rStyle w:val="tpt1"/>
          <w:b w:val="0"/>
          <w:lang w:val="ro-RO"/>
        </w:rPr>
        <w:t>Laurenta</w:t>
      </w:r>
      <w:proofErr w:type="spellEnd"/>
      <w:r w:rsidR="009F15BF" w:rsidRPr="00E67481">
        <w:rPr>
          <w:rStyle w:val="tpt1"/>
          <w:b w:val="0"/>
          <w:lang w:val="ro-RO"/>
        </w:rPr>
        <w:t>, Responsabil pentru manage</w:t>
      </w:r>
      <w:r w:rsidRPr="00E67481">
        <w:rPr>
          <w:rStyle w:val="tpt1"/>
          <w:b w:val="0"/>
          <w:lang w:val="ro-RO"/>
        </w:rPr>
        <w:t>mentul securității, Tel: 0751034074</w:t>
      </w:r>
    </w:p>
    <w:p w:rsidR="009F15BF" w:rsidRPr="00E67481" w:rsidRDefault="00E67481" w:rsidP="00E67481">
      <w:pPr>
        <w:pStyle w:val="ListParagraph"/>
        <w:ind w:left="0"/>
        <w:jc w:val="both"/>
        <w:rPr>
          <w:rStyle w:val="tpt1"/>
          <w:b w:val="0"/>
          <w:lang w:val="ro-RO"/>
        </w:rPr>
      </w:pPr>
      <w:r w:rsidRPr="00E67481">
        <w:rPr>
          <w:rStyle w:val="tpt1"/>
          <w:b w:val="0"/>
          <w:lang w:val="ro-RO"/>
        </w:rPr>
        <w:t xml:space="preserve">                     </w:t>
      </w:r>
      <w:proofErr w:type="spellStart"/>
      <w:r w:rsidRPr="00E67481">
        <w:rPr>
          <w:rStyle w:val="tpt1"/>
          <w:b w:val="0"/>
          <w:lang w:val="ro-RO"/>
        </w:rPr>
        <w:t>Pricop</w:t>
      </w:r>
      <w:r w:rsidR="00361218">
        <w:rPr>
          <w:rStyle w:val="tpt1"/>
          <w:b w:val="0"/>
          <w:lang w:val="ro-RO"/>
        </w:rPr>
        <w:t>e</w:t>
      </w:r>
      <w:proofErr w:type="spellEnd"/>
      <w:r w:rsidRPr="00E67481">
        <w:rPr>
          <w:rStyle w:val="tpt1"/>
          <w:b w:val="0"/>
          <w:lang w:val="ro-RO"/>
        </w:rPr>
        <w:t xml:space="preserve"> Nicolae, Șef </w:t>
      </w:r>
      <w:proofErr w:type="spellStart"/>
      <w:r w:rsidRPr="00E67481">
        <w:rPr>
          <w:rStyle w:val="tpt1"/>
          <w:b w:val="0"/>
          <w:lang w:val="ro-RO"/>
        </w:rPr>
        <w:t>Formatie</w:t>
      </w:r>
      <w:proofErr w:type="spellEnd"/>
      <w:r w:rsidRPr="00E67481">
        <w:rPr>
          <w:rStyle w:val="tpt1"/>
          <w:b w:val="0"/>
          <w:lang w:val="ro-RO"/>
        </w:rPr>
        <w:t xml:space="preserve"> Pompieri</w:t>
      </w:r>
      <w:r w:rsidR="00B84E37">
        <w:rPr>
          <w:rStyle w:val="tpt1"/>
          <w:b w:val="0"/>
          <w:lang w:val="ro-RO"/>
        </w:rPr>
        <w:t xml:space="preserve"> – Tel:0745184186</w:t>
      </w:r>
    </w:p>
    <w:p w:rsidR="009F15BF" w:rsidRPr="00E67481" w:rsidRDefault="009F15BF" w:rsidP="00E67481">
      <w:pPr>
        <w:pStyle w:val="ListParagraph"/>
        <w:ind w:left="0"/>
        <w:jc w:val="both"/>
        <w:rPr>
          <w:rStyle w:val="tpt1"/>
          <w:b w:val="0"/>
          <w:lang w:val="ro-RO"/>
        </w:rPr>
      </w:pPr>
    </w:p>
    <w:p w:rsidR="009F15BF" w:rsidRPr="00E67481" w:rsidRDefault="009F15BF" w:rsidP="009F15BF">
      <w:pPr>
        <w:pStyle w:val="ListParagraph"/>
        <w:ind w:left="0"/>
        <w:jc w:val="both"/>
      </w:pPr>
    </w:p>
    <w:p w:rsidR="009F15BF" w:rsidRPr="00E67481" w:rsidRDefault="009F15BF" w:rsidP="009F15BF">
      <w:pPr>
        <w:contextualSpacing/>
        <w:jc w:val="both"/>
        <w:rPr>
          <w:rStyle w:val="ln2tpunct"/>
          <w:lang w:val="ro-RO"/>
        </w:rPr>
      </w:pPr>
      <w:r w:rsidRPr="00E67481">
        <w:rPr>
          <w:rStyle w:val="ln2tpunct"/>
          <w:lang w:val="ro-RO"/>
        </w:rPr>
        <w:t>7.   Detalii privind sursele de unde se pot obține mai multe informații relevante, sub rezerva dispozițiilor art.22 din Legea 59/2016</w:t>
      </w:r>
    </w:p>
    <w:p w:rsidR="009F15BF" w:rsidRPr="00E67481" w:rsidRDefault="009F15BF" w:rsidP="009F15BF">
      <w:pPr>
        <w:contextualSpacing/>
        <w:jc w:val="both"/>
        <w:rPr>
          <w:rStyle w:val="tpt1"/>
          <w:b w:val="0"/>
          <w:lang w:val="ro-RO"/>
        </w:rPr>
      </w:pPr>
      <w:r w:rsidRPr="00E67481">
        <w:rPr>
          <w:rStyle w:val="tpt1"/>
          <w:b w:val="0"/>
          <w:lang w:val="ro-RO"/>
        </w:rPr>
        <w:t>Informații mai detaliate, sub rezerva dispozițiilor art. 22 din Legea nr.59/2016, pot fi obținute la cerere, la sediul s</w:t>
      </w:r>
      <w:r w:rsidR="00B84E37">
        <w:rPr>
          <w:rStyle w:val="tpt1"/>
          <w:b w:val="0"/>
          <w:lang w:val="ro-RO"/>
        </w:rPr>
        <w:t>ocietății GA PRO CO CHEMICALS S,A,</w:t>
      </w:r>
      <w:r w:rsidRPr="00E67481">
        <w:rPr>
          <w:rStyle w:val="tpt1"/>
          <w:b w:val="0"/>
          <w:lang w:val="ro-RO"/>
        </w:rPr>
        <w:t xml:space="preserve"> j</w:t>
      </w:r>
      <w:r w:rsidR="00B84E37">
        <w:rPr>
          <w:rStyle w:val="tpt1"/>
          <w:b w:val="0"/>
          <w:lang w:val="ro-RO"/>
        </w:rPr>
        <w:t xml:space="preserve">udeţul </w:t>
      </w:r>
      <w:proofErr w:type="spellStart"/>
      <w:r w:rsidR="00B84E37">
        <w:rPr>
          <w:rStyle w:val="tpt1"/>
          <w:b w:val="0"/>
          <w:lang w:val="ro-RO"/>
        </w:rPr>
        <w:t>Neamt</w:t>
      </w:r>
      <w:proofErr w:type="spellEnd"/>
      <w:r w:rsidRPr="00E67481">
        <w:rPr>
          <w:rStyle w:val="tpt1"/>
          <w:b w:val="0"/>
          <w:lang w:val="ro-RO"/>
        </w:rPr>
        <w:t>, l</w:t>
      </w:r>
      <w:r w:rsidR="00B84E37">
        <w:rPr>
          <w:rStyle w:val="tpt1"/>
          <w:b w:val="0"/>
          <w:lang w:val="ro-RO"/>
        </w:rPr>
        <w:t xml:space="preserve">ocalitatea  </w:t>
      </w:r>
      <w:proofErr w:type="spellStart"/>
      <w:r w:rsidR="00B84E37">
        <w:rPr>
          <w:rStyle w:val="tpt1"/>
          <w:b w:val="0"/>
          <w:lang w:val="ro-RO"/>
        </w:rPr>
        <w:t>Savinesti</w:t>
      </w:r>
      <w:proofErr w:type="spellEnd"/>
      <w:r w:rsidRPr="00E67481">
        <w:rPr>
          <w:rStyle w:val="tpt1"/>
          <w:b w:val="0"/>
          <w:lang w:val="ro-RO"/>
        </w:rPr>
        <w:t xml:space="preserve">, </w:t>
      </w:r>
      <w:proofErr w:type="spellStart"/>
      <w:r w:rsidR="00B84E37">
        <w:rPr>
          <w:rStyle w:val="tpt1"/>
          <w:b w:val="0"/>
          <w:lang w:val="ro-RO"/>
        </w:rPr>
        <w:t>str.Gheorghe</w:t>
      </w:r>
      <w:proofErr w:type="spellEnd"/>
      <w:r w:rsidR="00B84E37">
        <w:rPr>
          <w:rStyle w:val="tpt1"/>
          <w:b w:val="0"/>
          <w:lang w:val="ro-RO"/>
        </w:rPr>
        <w:t xml:space="preserve"> Caranfil. nr.11</w:t>
      </w:r>
    </w:p>
    <w:p w:rsidR="009F15BF" w:rsidRPr="00E67481" w:rsidRDefault="009F15BF" w:rsidP="009F15BF">
      <w:pPr>
        <w:contextualSpacing/>
        <w:jc w:val="both"/>
        <w:rPr>
          <w:rStyle w:val="tpt1"/>
          <w:b w:val="0"/>
          <w:lang w:val="ro-RO"/>
        </w:rPr>
      </w:pPr>
    </w:p>
    <w:p w:rsidR="009F15BF" w:rsidRDefault="009F15BF" w:rsidP="009F15BF">
      <w:pPr>
        <w:contextualSpacing/>
        <w:jc w:val="both"/>
        <w:rPr>
          <w:rStyle w:val="tpt1"/>
          <w:b w:val="0"/>
          <w:lang w:val="ro-RO"/>
        </w:rPr>
      </w:pPr>
      <w:r w:rsidRPr="00E67481">
        <w:rPr>
          <w:rStyle w:val="tpt1"/>
          <w:b w:val="0"/>
          <w:lang w:val="ro-RO"/>
        </w:rPr>
        <w:t xml:space="preserve">Persoane de contact: </w:t>
      </w:r>
    </w:p>
    <w:p w:rsidR="00B84E37" w:rsidRPr="00E67481" w:rsidRDefault="00B84E37" w:rsidP="00B84E37">
      <w:pPr>
        <w:pStyle w:val="ListParagraph"/>
        <w:ind w:left="0"/>
        <w:jc w:val="both"/>
        <w:rPr>
          <w:rStyle w:val="tpt1"/>
          <w:b w:val="0"/>
          <w:lang w:val="ro-RO"/>
        </w:rPr>
      </w:pPr>
      <w:r>
        <w:rPr>
          <w:rStyle w:val="tpt1"/>
          <w:b w:val="0"/>
          <w:lang w:val="ro-RO"/>
        </w:rPr>
        <w:t xml:space="preserve">                     </w:t>
      </w:r>
      <w:r w:rsidRPr="00E67481">
        <w:rPr>
          <w:rStyle w:val="tpt1"/>
          <w:b w:val="0"/>
          <w:lang w:val="ro-RO"/>
        </w:rPr>
        <w:t xml:space="preserve">Berbece </w:t>
      </w:r>
      <w:proofErr w:type="spellStart"/>
      <w:r w:rsidRPr="00E67481">
        <w:rPr>
          <w:rStyle w:val="tpt1"/>
          <w:b w:val="0"/>
          <w:lang w:val="ro-RO"/>
        </w:rPr>
        <w:t>Laurenta</w:t>
      </w:r>
      <w:proofErr w:type="spellEnd"/>
      <w:r w:rsidRPr="00E67481">
        <w:rPr>
          <w:rStyle w:val="tpt1"/>
          <w:b w:val="0"/>
          <w:lang w:val="ro-RO"/>
        </w:rPr>
        <w:t>, Responsabil pentru managementul securității, Tel: 0751034074</w:t>
      </w:r>
    </w:p>
    <w:p w:rsidR="00B84E37" w:rsidRPr="00E67481" w:rsidRDefault="00B84E37" w:rsidP="00B84E37">
      <w:pPr>
        <w:pStyle w:val="ListParagraph"/>
        <w:ind w:left="0"/>
        <w:jc w:val="both"/>
        <w:rPr>
          <w:rStyle w:val="tpt1"/>
          <w:b w:val="0"/>
          <w:lang w:val="ro-RO"/>
        </w:rPr>
      </w:pPr>
      <w:r w:rsidRPr="00E67481">
        <w:rPr>
          <w:rStyle w:val="tpt1"/>
          <w:b w:val="0"/>
          <w:lang w:val="ro-RO"/>
        </w:rPr>
        <w:t xml:space="preserve">                     </w:t>
      </w:r>
      <w:proofErr w:type="spellStart"/>
      <w:r w:rsidRPr="00E67481">
        <w:rPr>
          <w:rStyle w:val="tpt1"/>
          <w:b w:val="0"/>
          <w:lang w:val="ro-RO"/>
        </w:rPr>
        <w:t>Pricop</w:t>
      </w:r>
      <w:r w:rsidR="00361218">
        <w:rPr>
          <w:rStyle w:val="tpt1"/>
          <w:b w:val="0"/>
          <w:lang w:val="ro-RO"/>
        </w:rPr>
        <w:t>e</w:t>
      </w:r>
      <w:proofErr w:type="spellEnd"/>
      <w:r w:rsidRPr="00E67481">
        <w:rPr>
          <w:rStyle w:val="tpt1"/>
          <w:b w:val="0"/>
          <w:lang w:val="ro-RO"/>
        </w:rPr>
        <w:t xml:space="preserve"> Nicolae, Șef </w:t>
      </w:r>
      <w:proofErr w:type="spellStart"/>
      <w:r w:rsidRPr="00E67481">
        <w:rPr>
          <w:rStyle w:val="tpt1"/>
          <w:b w:val="0"/>
          <w:lang w:val="ro-RO"/>
        </w:rPr>
        <w:t>Formatie</w:t>
      </w:r>
      <w:proofErr w:type="spellEnd"/>
      <w:r w:rsidRPr="00E67481">
        <w:rPr>
          <w:rStyle w:val="tpt1"/>
          <w:b w:val="0"/>
          <w:lang w:val="ro-RO"/>
        </w:rPr>
        <w:t xml:space="preserve"> Pompieri</w:t>
      </w:r>
      <w:r>
        <w:rPr>
          <w:rStyle w:val="tpt1"/>
          <w:b w:val="0"/>
          <w:lang w:val="ro-RO"/>
        </w:rPr>
        <w:t xml:space="preserve"> – Tel: 0745184186</w:t>
      </w:r>
    </w:p>
    <w:p w:rsidR="00B84E37" w:rsidRPr="00E67481" w:rsidRDefault="000C4B29" w:rsidP="009F15BF">
      <w:pPr>
        <w:contextualSpacing/>
        <w:jc w:val="both"/>
        <w:rPr>
          <w:rStyle w:val="tpt1"/>
          <w:b w:val="0"/>
          <w:lang w:val="ro-RO"/>
        </w:rPr>
      </w:pPr>
      <w:r>
        <w:rPr>
          <w:rStyle w:val="tpt1"/>
          <w:b w:val="0"/>
          <w:lang w:val="ro-RO"/>
        </w:rPr>
        <w:t>și la sediul</w:t>
      </w:r>
    </w:p>
    <w:p w:rsidR="000C4B29" w:rsidRPr="000C4B29" w:rsidRDefault="000C4B29" w:rsidP="000C4B29">
      <w:pPr>
        <w:pStyle w:val="ListParagraph"/>
        <w:numPr>
          <w:ilvl w:val="0"/>
          <w:numId w:val="35"/>
        </w:numPr>
        <w:jc w:val="both"/>
        <w:rPr>
          <w:b w:val="0"/>
          <w:lang w:val="ro-RO"/>
        </w:rPr>
      </w:pPr>
      <w:r w:rsidRPr="000C4B29">
        <w:rPr>
          <w:b w:val="0"/>
          <w:lang w:val="ro-RO"/>
        </w:rPr>
        <w:t xml:space="preserve">SRAPM </w:t>
      </w:r>
      <w:proofErr w:type="spellStart"/>
      <w:r w:rsidRPr="000C4B29">
        <w:rPr>
          <w:b w:val="0"/>
          <w:lang w:val="ro-RO"/>
        </w:rPr>
        <w:t>Neamt</w:t>
      </w:r>
      <w:proofErr w:type="spellEnd"/>
      <w:r w:rsidRPr="000C4B29">
        <w:rPr>
          <w:b w:val="0"/>
          <w:lang w:val="ro-RO"/>
        </w:rPr>
        <w:t>: tel.</w:t>
      </w:r>
      <w:r w:rsidRPr="000C4B29">
        <w:rPr>
          <w:b w:val="0"/>
          <w:bCs/>
          <w:color w:val="000000"/>
        </w:rPr>
        <w:t xml:space="preserve"> 0233 </w:t>
      </w:r>
      <w:r w:rsidRPr="000C4B29">
        <w:rPr>
          <w:b w:val="0"/>
          <w:bCs/>
        </w:rPr>
        <w:t>219695</w:t>
      </w:r>
      <w:r w:rsidRPr="000C4B29">
        <w:rPr>
          <w:b w:val="0"/>
          <w:lang w:val="ro-RO"/>
        </w:rPr>
        <w:t xml:space="preserve">, email </w:t>
      </w:r>
      <w:r w:rsidRPr="000C4B29">
        <w:rPr>
          <w:b w:val="0"/>
          <w:color w:val="000000"/>
          <w:spacing w:val="14"/>
          <w:shd w:val="clear" w:color="auto" w:fill="F7F7F7"/>
        </w:rPr>
        <w:t>office@apmnt.anpm.ro</w:t>
      </w:r>
    </w:p>
    <w:p w:rsidR="000C4B29" w:rsidRPr="000C4B29" w:rsidRDefault="000C4B29" w:rsidP="000C4B29">
      <w:pPr>
        <w:numPr>
          <w:ilvl w:val="0"/>
          <w:numId w:val="35"/>
        </w:numPr>
        <w:suppressAutoHyphens/>
        <w:contextualSpacing/>
        <w:jc w:val="both"/>
        <w:rPr>
          <w:b w:val="0"/>
          <w:lang w:val="ro-RO"/>
        </w:rPr>
      </w:pPr>
      <w:r w:rsidRPr="000C4B29">
        <w:rPr>
          <w:b w:val="0"/>
          <w:lang w:val="ro-RO"/>
        </w:rPr>
        <w:lastRenderedPageBreak/>
        <w:t xml:space="preserve">CJ-GNM </w:t>
      </w:r>
      <w:proofErr w:type="spellStart"/>
      <w:r w:rsidRPr="000C4B29">
        <w:rPr>
          <w:b w:val="0"/>
          <w:lang w:val="ro-RO"/>
        </w:rPr>
        <w:t>Neamt</w:t>
      </w:r>
      <w:proofErr w:type="spellEnd"/>
      <w:r w:rsidRPr="000C4B29">
        <w:rPr>
          <w:b w:val="0"/>
          <w:lang w:val="ro-RO"/>
        </w:rPr>
        <w:t xml:space="preserve"> : tel. </w:t>
      </w:r>
      <w:r w:rsidRPr="000C4B29">
        <w:rPr>
          <w:b w:val="0"/>
          <w:color w:val="222222"/>
          <w:shd w:val="clear" w:color="auto" w:fill="FFFFFF"/>
        </w:rPr>
        <w:t>0233 218 964</w:t>
      </w:r>
      <w:r w:rsidRPr="000C4B29">
        <w:rPr>
          <w:b w:val="0"/>
          <w:lang w:val="ro-RO"/>
        </w:rPr>
        <w:t xml:space="preserve"> ,e-mail cjneamt@gnm.ro</w:t>
      </w:r>
    </w:p>
    <w:p w:rsidR="000C4B29" w:rsidRPr="000C4B29" w:rsidRDefault="000C4B29" w:rsidP="000C4B29">
      <w:pPr>
        <w:numPr>
          <w:ilvl w:val="0"/>
          <w:numId w:val="35"/>
        </w:numPr>
        <w:suppressAutoHyphens/>
        <w:contextualSpacing/>
        <w:jc w:val="both"/>
        <w:rPr>
          <w:b w:val="0"/>
          <w:lang w:val="ro-RO"/>
        </w:rPr>
      </w:pPr>
      <w:r w:rsidRPr="000C4B29">
        <w:rPr>
          <w:b w:val="0"/>
          <w:lang w:val="ro-RO"/>
        </w:rPr>
        <w:t xml:space="preserve">ISU </w:t>
      </w:r>
      <w:proofErr w:type="spellStart"/>
      <w:r w:rsidRPr="000C4B29">
        <w:rPr>
          <w:b w:val="0"/>
          <w:lang w:val="ro-RO"/>
        </w:rPr>
        <w:t>Neamt</w:t>
      </w:r>
      <w:proofErr w:type="spellEnd"/>
      <w:r w:rsidRPr="000C4B29">
        <w:rPr>
          <w:b w:val="0"/>
          <w:lang w:val="ro-RO"/>
        </w:rPr>
        <w:t xml:space="preserve"> : tel.</w:t>
      </w:r>
      <w:r w:rsidRPr="000C4B29">
        <w:rPr>
          <w:b w:val="0"/>
          <w:color w:val="4D5156"/>
          <w:shd w:val="clear" w:color="auto" w:fill="FFFFFF"/>
        </w:rPr>
        <w:t xml:space="preserve"> </w:t>
      </w:r>
      <w:r w:rsidRPr="000C4B29">
        <w:rPr>
          <w:b w:val="0"/>
          <w:shd w:val="clear" w:color="auto" w:fill="FFFFFF"/>
        </w:rPr>
        <w:t>0233.211230</w:t>
      </w:r>
      <w:r w:rsidRPr="000C4B29">
        <w:rPr>
          <w:b w:val="0"/>
          <w:lang w:val="ro-RO"/>
        </w:rPr>
        <w:t>, e-mail:</w:t>
      </w:r>
      <w:r w:rsidRPr="000C4B29">
        <w:rPr>
          <w:b w:val="0"/>
          <w:shd w:val="clear" w:color="auto" w:fill="FFFFFF"/>
        </w:rPr>
        <w:t xml:space="preserve"> isuneamt@ijsunt. ro</w:t>
      </w:r>
      <w:r w:rsidRPr="000C4B29">
        <w:rPr>
          <w:b w:val="0"/>
          <w:lang w:val="ro-RO"/>
        </w:rPr>
        <w:t xml:space="preserve"> </w:t>
      </w:r>
    </w:p>
    <w:p w:rsidR="009F15BF" w:rsidRPr="000C4B29" w:rsidRDefault="009F15BF" w:rsidP="000C4B29">
      <w:pPr>
        <w:contextualSpacing/>
        <w:jc w:val="both"/>
        <w:rPr>
          <w:rFonts w:asciiTheme="minorHAnsi" w:hAnsiTheme="minorHAnsi"/>
        </w:rPr>
      </w:pPr>
    </w:p>
    <w:p w:rsidR="009F15BF" w:rsidRDefault="009F15BF" w:rsidP="009F15BF">
      <w:pPr>
        <w:tabs>
          <w:tab w:val="left" w:pos="3585"/>
        </w:tabs>
        <w:contextualSpacing/>
        <w:jc w:val="both"/>
        <w:rPr>
          <w:rStyle w:val="ln2tpunct"/>
          <w:rFonts w:asciiTheme="minorHAnsi" w:hAnsiTheme="minorHAnsi" w:cs="Times New Roman"/>
          <w:sz w:val="24"/>
          <w:szCs w:val="24"/>
          <w:lang w:val="ro-RO"/>
        </w:rPr>
      </w:pPr>
      <w:r w:rsidRPr="00DE0589">
        <w:rPr>
          <w:rStyle w:val="ln2tpunct"/>
          <w:rFonts w:asciiTheme="minorHAnsi" w:hAnsiTheme="minorHAnsi" w:cs="Times New Roman"/>
          <w:sz w:val="24"/>
          <w:szCs w:val="24"/>
          <w:lang w:val="ro-RO"/>
        </w:rPr>
        <w:t>PARTEA 2</w:t>
      </w:r>
    </w:p>
    <w:p w:rsidR="000C4B29" w:rsidRDefault="000C4B29" w:rsidP="009F15BF">
      <w:pPr>
        <w:tabs>
          <w:tab w:val="left" w:pos="3585"/>
        </w:tabs>
        <w:contextualSpacing/>
        <w:jc w:val="both"/>
        <w:rPr>
          <w:sz w:val="24"/>
          <w:szCs w:val="24"/>
          <w:lang w:val="fr-FR"/>
        </w:rPr>
      </w:pPr>
    </w:p>
    <w:p w:rsidR="009F15BF" w:rsidRDefault="009F15BF" w:rsidP="009F15BF">
      <w:pPr>
        <w:tabs>
          <w:tab w:val="left" w:pos="3585"/>
        </w:tabs>
        <w:contextualSpacing/>
        <w:jc w:val="both"/>
        <w:rPr>
          <w:sz w:val="24"/>
          <w:szCs w:val="24"/>
          <w:lang w:val="fr-FR"/>
        </w:rPr>
      </w:pPr>
      <w:proofErr w:type="spellStart"/>
      <w:r w:rsidRPr="00B84E37">
        <w:rPr>
          <w:sz w:val="24"/>
          <w:szCs w:val="24"/>
          <w:lang w:val="fr-FR"/>
        </w:rPr>
        <w:t>Pentru</w:t>
      </w:r>
      <w:proofErr w:type="spellEnd"/>
      <w:r w:rsidRPr="00B84E37">
        <w:rPr>
          <w:sz w:val="24"/>
          <w:szCs w:val="24"/>
          <w:lang w:val="fr-FR"/>
        </w:rPr>
        <w:t xml:space="preserve"> </w:t>
      </w:r>
      <w:proofErr w:type="spellStart"/>
      <w:r w:rsidRPr="00B84E37">
        <w:rPr>
          <w:sz w:val="24"/>
          <w:szCs w:val="24"/>
          <w:lang w:val="fr-FR"/>
        </w:rPr>
        <w:t>amplasamentele</w:t>
      </w:r>
      <w:proofErr w:type="spellEnd"/>
      <w:r w:rsidRPr="00B84E37">
        <w:rPr>
          <w:sz w:val="24"/>
          <w:szCs w:val="24"/>
          <w:lang w:val="fr-FR"/>
        </w:rPr>
        <w:t xml:space="preserve"> de </w:t>
      </w:r>
      <w:proofErr w:type="spellStart"/>
      <w:r w:rsidRPr="00B84E37">
        <w:rPr>
          <w:sz w:val="24"/>
          <w:szCs w:val="24"/>
          <w:lang w:val="fr-FR"/>
        </w:rPr>
        <w:t>nivel</w:t>
      </w:r>
      <w:proofErr w:type="spellEnd"/>
      <w:r w:rsidRPr="00B84E37">
        <w:rPr>
          <w:sz w:val="24"/>
          <w:szCs w:val="24"/>
          <w:lang w:val="fr-FR"/>
        </w:rPr>
        <w:t xml:space="preserve"> </w:t>
      </w:r>
      <w:proofErr w:type="spellStart"/>
      <w:r w:rsidRPr="00B84E37">
        <w:rPr>
          <w:sz w:val="24"/>
          <w:szCs w:val="24"/>
          <w:lang w:val="fr-FR"/>
        </w:rPr>
        <w:t>superior</w:t>
      </w:r>
      <w:proofErr w:type="spellEnd"/>
      <w:r w:rsidRPr="00B84E37">
        <w:rPr>
          <w:sz w:val="24"/>
          <w:szCs w:val="24"/>
          <w:lang w:val="fr-FR"/>
        </w:rPr>
        <w:t xml:space="preserve">, </w:t>
      </w:r>
      <w:proofErr w:type="spellStart"/>
      <w:r w:rsidRPr="00B84E37">
        <w:rPr>
          <w:sz w:val="24"/>
          <w:szCs w:val="24"/>
          <w:lang w:val="fr-FR"/>
        </w:rPr>
        <w:t>în</w:t>
      </w:r>
      <w:proofErr w:type="spellEnd"/>
      <w:r w:rsidRPr="00B84E37">
        <w:rPr>
          <w:sz w:val="24"/>
          <w:szCs w:val="24"/>
          <w:lang w:val="fr-FR"/>
        </w:rPr>
        <w:t xml:space="preserve"> plus </w:t>
      </w:r>
      <w:proofErr w:type="spellStart"/>
      <w:r w:rsidRPr="00B84E37">
        <w:rPr>
          <w:sz w:val="24"/>
          <w:szCs w:val="24"/>
          <w:lang w:val="fr-FR"/>
        </w:rPr>
        <w:t>faţă</w:t>
      </w:r>
      <w:proofErr w:type="spellEnd"/>
      <w:r w:rsidRPr="00B84E37">
        <w:rPr>
          <w:sz w:val="24"/>
          <w:szCs w:val="24"/>
          <w:lang w:val="fr-FR"/>
        </w:rPr>
        <w:t xml:space="preserve"> de </w:t>
      </w:r>
      <w:proofErr w:type="spellStart"/>
      <w:r w:rsidRPr="00B84E37">
        <w:rPr>
          <w:sz w:val="24"/>
          <w:szCs w:val="24"/>
          <w:lang w:val="fr-FR"/>
        </w:rPr>
        <w:t>inf</w:t>
      </w:r>
      <w:r w:rsidR="00B84E37">
        <w:rPr>
          <w:sz w:val="24"/>
          <w:szCs w:val="24"/>
          <w:lang w:val="fr-FR"/>
        </w:rPr>
        <w:t>ormaţiile</w:t>
      </w:r>
      <w:proofErr w:type="spellEnd"/>
      <w:r w:rsidR="00B84E37">
        <w:rPr>
          <w:sz w:val="24"/>
          <w:szCs w:val="24"/>
          <w:lang w:val="fr-FR"/>
        </w:rPr>
        <w:t xml:space="preserve"> </w:t>
      </w:r>
      <w:proofErr w:type="spellStart"/>
      <w:r w:rsidR="00B84E37">
        <w:rPr>
          <w:sz w:val="24"/>
          <w:szCs w:val="24"/>
          <w:lang w:val="fr-FR"/>
        </w:rPr>
        <w:t>menţionate</w:t>
      </w:r>
      <w:proofErr w:type="spellEnd"/>
      <w:r w:rsidR="00B84E37">
        <w:rPr>
          <w:sz w:val="24"/>
          <w:szCs w:val="24"/>
          <w:lang w:val="fr-FR"/>
        </w:rPr>
        <w:t xml:space="preserve"> </w:t>
      </w:r>
      <w:proofErr w:type="spellStart"/>
      <w:r w:rsidR="00B84E37">
        <w:rPr>
          <w:sz w:val="24"/>
          <w:szCs w:val="24"/>
          <w:lang w:val="fr-FR"/>
        </w:rPr>
        <w:t>în</w:t>
      </w:r>
      <w:proofErr w:type="spellEnd"/>
      <w:r w:rsidR="00B84E37">
        <w:rPr>
          <w:sz w:val="24"/>
          <w:szCs w:val="24"/>
          <w:lang w:val="fr-FR"/>
        </w:rPr>
        <w:t xml:space="preserve"> </w:t>
      </w:r>
      <w:proofErr w:type="spellStart"/>
      <w:r w:rsidR="00B84E37">
        <w:rPr>
          <w:sz w:val="24"/>
          <w:szCs w:val="24"/>
          <w:lang w:val="fr-FR"/>
        </w:rPr>
        <w:t>partea</w:t>
      </w:r>
      <w:proofErr w:type="spellEnd"/>
      <w:r w:rsidR="00B84E37">
        <w:rPr>
          <w:sz w:val="24"/>
          <w:szCs w:val="24"/>
          <w:lang w:val="fr-FR"/>
        </w:rPr>
        <w:t xml:space="preserve"> </w:t>
      </w:r>
    </w:p>
    <w:p w:rsidR="00B84E37" w:rsidRPr="00B84E37" w:rsidRDefault="00B84E37" w:rsidP="009F15BF">
      <w:pPr>
        <w:tabs>
          <w:tab w:val="left" w:pos="3585"/>
        </w:tabs>
        <w:contextualSpacing/>
        <w:jc w:val="both"/>
        <w:rPr>
          <w:sz w:val="24"/>
          <w:szCs w:val="24"/>
          <w:lang w:val="ro-RO"/>
        </w:rPr>
      </w:pPr>
    </w:p>
    <w:p w:rsidR="009F15BF" w:rsidRDefault="009F15BF" w:rsidP="009F15BF">
      <w:pPr>
        <w:pStyle w:val="ListParagraph"/>
        <w:numPr>
          <w:ilvl w:val="0"/>
          <w:numId w:val="9"/>
        </w:numPr>
        <w:autoSpaceDE w:val="0"/>
        <w:autoSpaceDN w:val="0"/>
        <w:adjustRightInd w:val="0"/>
        <w:ind w:left="0" w:firstLine="0"/>
        <w:jc w:val="both"/>
        <w:rPr>
          <w:rFonts w:asciiTheme="minorHAnsi" w:hAnsiTheme="minorHAnsi" w:cs="Times New Roman"/>
          <w:sz w:val="24"/>
          <w:szCs w:val="24"/>
          <w:lang w:val="ro-RO"/>
        </w:rPr>
      </w:pPr>
      <w:r w:rsidRPr="00085463">
        <w:rPr>
          <w:rFonts w:asciiTheme="minorHAnsi" w:hAnsiTheme="minorHAnsi" w:cs="Times New Roman"/>
          <w:sz w:val="24"/>
          <w:szCs w:val="24"/>
          <w:lang w:val="ro-RO"/>
        </w:rPr>
        <w:t>Informații generale cu privire la natura pericolelor de accidente majore, inclusiv cu privire la efectele lor potențiale asupra săn</w:t>
      </w:r>
      <w:r>
        <w:rPr>
          <w:rFonts w:asciiTheme="minorHAnsi" w:hAnsiTheme="minorHAnsi" w:cs="Times New Roman"/>
          <w:sz w:val="24"/>
          <w:szCs w:val="24"/>
          <w:lang w:val="ro-RO"/>
        </w:rPr>
        <w:t>ătății umane și asupra mediului</w:t>
      </w:r>
      <w:r w:rsidRPr="00085463">
        <w:rPr>
          <w:rFonts w:asciiTheme="minorHAnsi" w:hAnsiTheme="minorHAnsi" w:cs="Times New Roman"/>
          <w:sz w:val="24"/>
          <w:szCs w:val="24"/>
          <w:lang w:val="ro-RO"/>
        </w:rPr>
        <w:t xml:space="preserve"> și detalii succinte privind principalele tipuri de scenarii de accidente majore și măsurile de control pentru gestionarea acestora.</w:t>
      </w:r>
    </w:p>
    <w:p w:rsidR="00B84E37" w:rsidRDefault="00B84E37" w:rsidP="00B84E37">
      <w:pPr>
        <w:pStyle w:val="ListParagraph"/>
        <w:autoSpaceDE w:val="0"/>
        <w:autoSpaceDN w:val="0"/>
        <w:adjustRightInd w:val="0"/>
        <w:ind w:left="0"/>
        <w:jc w:val="both"/>
        <w:rPr>
          <w:rFonts w:asciiTheme="minorHAnsi" w:hAnsiTheme="minorHAnsi" w:cs="Times New Roman"/>
          <w:sz w:val="24"/>
          <w:szCs w:val="24"/>
          <w:lang w:val="ro-RO"/>
        </w:rPr>
      </w:pPr>
    </w:p>
    <w:p w:rsidR="00124090" w:rsidRPr="00DA15E4" w:rsidRDefault="00124090" w:rsidP="00DA15E4">
      <w:pPr>
        <w:tabs>
          <w:tab w:val="left" w:pos="2595"/>
        </w:tabs>
        <w:ind w:left="360" w:firstLine="567"/>
        <w:jc w:val="both"/>
        <w:rPr>
          <w:b w:val="0"/>
        </w:rPr>
      </w:pPr>
      <w:r w:rsidRPr="00DA15E4">
        <w:rPr>
          <w:b w:val="0"/>
        </w:rPr>
        <w:t>Producerea unor evenimente cu impact negativ asupra mediului şi populaţiei ( accidente majore  ), pot avea cauze şi forme diferite de manifestare.</w:t>
      </w:r>
    </w:p>
    <w:p w:rsidR="00124090" w:rsidRPr="00DA15E4" w:rsidRDefault="00124090" w:rsidP="00DA15E4">
      <w:pPr>
        <w:pStyle w:val="ListParagraph"/>
        <w:tabs>
          <w:tab w:val="left" w:pos="2595"/>
        </w:tabs>
        <w:ind w:left="360" w:firstLine="567"/>
        <w:jc w:val="both"/>
        <w:rPr>
          <w:b w:val="0"/>
        </w:rPr>
      </w:pPr>
      <w:r w:rsidRPr="00DA15E4">
        <w:rPr>
          <w:b w:val="0"/>
        </w:rPr>
        <w:t>În cadrul S.C.GA-PRO-CO CHEMICALS S.A. aceste evenimente pot apărea la instalaţiile aflate în funcţiune, având mai multe cauze</w:t>
      </w:r>
      <w:r w:rsidRPr="00DA15E4">
        <w:rPr>
          <w:b w:val="0"/>
          <w:lang w:val="en-US"/>
        </w:rPr>
        <w:t>:</w:t>
      </w:r>
      <w:r w:rsidRPr="00DA15E4">
        <w:rPr>
          <w:b w:val="0"/>
        </w:rPr>
        <w:t>deficienţe de funcţionare a unor echipamente datorită uzurii înaintate, avarii cauzate de vicii ascunse ale echipamentelor tehnice, erori operaţionale, incendii sau explozii datorate nerespectării parametrilor din fluxul tehnologic, etc.</w:t>
      </w:r>
    </w:p>
    <w:p w:rsidR="00124090" w:rsidRPr="00DA15E4" w:rsidRDefault="00124090" w:rsidP="00DA15E4">
      <w:pPr>
        <w:pStyle w:val="ListParagraph"/>
        <w:tabs>
          <w:tab w:val="left" w:pos="2595"/>
        </w:tabs>
        <w:ind w:left="360" w:firstLine="567"/>
        <w:jc w:val="both"/>
        <w:rPr>
          <w:b w:val="0"/>
          <w:lang w:val="en-US"/>
        </w:rPr>
      </w:pPr>
      <w:r w:rsidRPr="00DA15E4">
        <w:rPr>
          <w:b w:val="0"/>
        </w:rPr>
        <w:t>Accidentele majore şi efectele lor potenţiale asupra mediului şi populaţiei se pot clasifica astfel</w:t>
      </w:r>
      <w:r w:rsidRPr="00DA15E4">
        <w:rPr>
          <w:b w:val="0"/>
          <w:lang w:val="en-US"/>
        </w:rPr>
        <w:t>:</w:t>
      </w:r>
    </w:p>
    <w:p w:rsidR="00124090" w:rsidRPr="00DA15E4" w:rsidRDefault="00124090" w:rsidP="00DA15E4">
      <w:pPr>
        <w:tabs>
          <w:tab w:val="left" w:pos="2595"/>
        </w:tabs>
        <w:ind w:left="360" w:firstLine="567"/>
        <w:jc w:val="both"/>
        <w:rPr>
          <w:b w:val="0"/>
          <w:lang w:val="en-US"/>
        </w:rPr>
      </w:pPr>
      <w:r w:rsidRPr="00DA15E4">
        <w:rPr>
          <w:b w:val="0"/>
        </w:rPr>
        <w:t>- emisii de substanţe periculoase, accidente chimice</w:t>
      </w:r>
      <w:r w:rsidRPr="00DA15E4">
        <w:rPr>
          <w:b w:val="0"/>
          <w:lang w:val="en-US"/>
        </w:rPr>
        <w:t>;</w:t>
      </w:r>
    </w:p>
    <w:p w:rsidR="00124090" w:rsidRPr="00DA15E4" w:rsidRDefault="00124090" w:rsidP="00DA15E4">
      <w:pPr>
        <w:pStyle w:val="ListParagraph"/>
        <w:tabs>
          <w:tab w:val="left" w:pos="2595"/>
        </w:tabs>
        <w:ind w:left="360" w:firstLine="567"/>
        <w:jc w:val="both"/>
        <w:rPr>
          <w:b w:val="0"/>
        </w:rPr>
      </w:pPr>
      <w:r w:rsidRPr="00DA15E4">
        <w:rPr>
          <w:b w:val="0"/>
        </w:rPr>
        <w:t>- explozii ;</w:t>
      </w:r>
    </w:p>
    <w:p w:rsidR="00124090" w:rsidRPr="00DA15E4" w:rsidRDefault="00124090" w:rsidP="00DA15E4">
      <w:pPr>
        <w:tabs>
          <w:tab w:val="left" w:pos="2595"/>
        </w:tabs>
        <w:ind w:left="360" w:firstLine="567"/>
        <w:jc w:val="both"/>
        <w:rPr>
          <w:b w:val="0"/>
        </w:rPr>
      </w:pPr>
      <w:r w:rsidRPr="00DA15E4">
        <w:rPr>
          <w:b w:val="0"/>
        </w:rPr>
        <w:t>- incendii.</w:t>
      </w:r>
    </w:p>
    <w:p w:rsidR="00124090" w:rsidRPr="00DA15E4" w:rsidRDefault="00124090" w:rsidP="00DA15E4">
      <w:pPr>
        <w:pStyle w:val="ListParagraph"/>
        <w:tabs>
          <w:tab w:val="left" w:pos="2595"/>
        </w:tabs>
        <w:ind w:left="360" w:firstLine="567"/>
        <w:jc w:val="both"/>
        <w:rPr>
          <w:b w:val="0"/>
        </w:rPr>
      </w:pPr>
      <w:r w:rsidRPr="00DA15E4">
        <w:rPr>
          <w:b w:val="0"/>
          <w:u w:val="single"/>
        </w:rPr>
        <w:t>Accidentul chimic</w:t>
      </w:r>
      <w:r w:rsidRPr="00DA15E4">
        <w:rPr>
          <w:b w:val="0"/>
        </w:rPr>
        <w:t xml:space="preserve"> se datorează evacuării unei cantităţi mari de substanţă chimică într-un interval scurt de timp, cu consecinţe grave, chiar catastrofale, asupra mediului şi oamenilor.</w:t>
      </w:r>
    </w:p>
    <w:p w:rsidR="00124090" w:rsidRDefault="001D2385" w:rsidP="00DA15E4">
      <w:pPr>
        <w:pStyle w:val="ListParagraph"/>
        <w:tabs>
          <w:tab w:val="left" w:pos="2595"/>
        </w:tabs>
        <w:ind w:left="360" w:firstLine="567"/>
        <w:jc w:val="both"/>
        <w:rPr>
          <w:b w:val="0"/>
        </w:rPr>
      </w:pPr>
      <w:r>
        <w:rPr>
          <w:b w:val="0"/>
        </w:rPr>
        <w:t xml:space="preserve">Datorita faptului ca in instalatia de Amoniac, instalatia Uree granulata si instalatia Azotat de amoniu procesele tehnologice sunt coduse de calculatoare de proces, </w:t>
      </w:r>
      <w:r w:rsidR="007850F5">
        <w:rPr>
          <w:b w:val="0"/>
        </w:rPr>
        <w:t>p</w:t>
      </w:r>
      <w:r w:rsidR="00124090" w:rsidRPr="00DA15E4">
        <w:rPr>
          <w:b w:val="0"/>
        </w:rPr>
        <w:t>robabilitatea de apariţie a accidentului chimic este foarte mică, fiind posibil să nu apară niciodată pe durata întregii vieţi a unei instalaţii tehnologice, dar nu este neglijabilă.</w:t>
      </w:r>
    </w:p>
    <w:p w:rsidR="007850F5" w:rsidRPr="00DA15E4" w:rsidRDefault="007850F5" w:rsidP="00DA15E4">
      <w:pPr>
        <w:pStyle w:val="ListParagraph"/>
        <w:tabs>
          <w:tab w:val="left" w:pos="2595"/>
        </w:tabs>
        <w:ind w:left="360" w:firstLine="567"/>
        <w:jc w:val="both"/>
        <w:rPr>
          <w:b w:val="0"/>
        </w:rPr>
      </w:pPr>
      <w:r>
        <w:rPr>
          <w:b w:val="0"/>
        </w:rPr>
        <w:t>Emisiile de substante periculoase, in special amoniac, pot apare prin deteriorarea accidentala a traseelor tehnologice si echipamentelor tehnice prin care se vehiculeaza amoniac in instalatiile de pe amplasament sau prin deteriorarea depozitelor de amoniac lichid, respectiv TK 251, depozitul vechi de amoniac sau gazometrul de amoniac gazos</w:t>
      </w:r>
    </w:p>
    <w:p w:rsidR="00124090" w:rsidRPr="00DA15E4" w:rsidRDefault="00124090" w:rsidP="00DA15E4">
      <w:pPr>
        <w:pStyle w:val="ListParagraph"/>
        <w:tabs>
          <w:tab w:val="left" w:pos="2595"/>
        </w:tabs>
        <w:ind w:left="360" w:firstLine="567"/>
        <w:jc w:val="both"/>
        <w:rPr>
          <w:b w:val="0"/>
        </w:rPr>
      </w:pPr>
      <w:r w:rsidRPr="00DA15E4">
        <w:rPr>
          <w:b w:val="0"/>
        </w:rPr>
        <w:t xml:space="preserve">Pericolul datorat </w:t>
      </w:r>
      <w:r w:rsidRPr="00DA15E4">
        <w:rPr>
          <w:b w:val="0"/>
          <w:u w:val="single"/>
        </w:rPr>
        <w:t>emisiilor substanţelor periculoase</w:t>
      </w:r>
      <w:r w:rsidRPr="00DA15E4">
        <w:rPr>
          <w:b w:val="0"/>
        </w:rPr>
        <w:t xml:space="preserve"> depind</w:t>
      </w:r>
      <w:r w:rsidR="007850F5">
        <w:rPr>
          <w:b w:val="0"/>
        </w:rPr>
        <w:t xml:space="preserve">e de </w:t>
      </w:r>
      <w:r w:rsidRPr="00DA15E4">
        <w:rPr>
          <w:b w:val="0"/>
        </w:rPr>
        <w:t xml:space="preserve"> de timpul de expunere şi de condiţiile meteorologice, determinante în dispersia acestora în atmosferă joasă.</w:t>
      </w:r>
    </w:p>
    <w:p w:rsidR="00124090" w:rsidRDefault="00124090" w:rsidP="00DA15E4">
      <w:pPr>
        <w:pStyle w:val="ListParagraph"/>
        <w:tabs>
          <w:tab w:val="left" w:pos="2595"/>
        </w:tabs>
        <w:ind w:left="360" w:firstLine="567"/>
        <w:jc w:val="both"/>
        <w:rPr>
          <w:b w:val="0"/>
        </w:rPr>
      </w:pPr>
      <w:r w:rsidRPr="00DA15E4">
        <w:rPr>
          <w:b w:val="0"/>
        </w:rPr>
        <w:t>Emisiile toxice pun în pericol viaţa oamenilor, animalelor şi vegetaţiei, putând produce daune ireversibile.</w:t>
      </w:r>
    </w:p>
    <w:p w:rsidR="007850F5" w:rsidRPr="00365DD9" w:rsidRDefault="00365DD9" w:rsidP="00DA15E4">
      <w:pPr>
        <w:pStyle w:val="ListParagraph"/>
        <w:tabs>
          <w:tab w:val="left" w:pos="2595"/>
        </w:tabs>
        <w:ind w:left="360" w:firstLine="567"/>
        <w:jc w:val="both"/>
        <w:rPr>
          <w:b w:val="0"/>
        </w:rPr>
      </w:pPr>
      <w:r w:rsidRPr="00365DD9">
        <w:rPr>
          <w:b w:val="0"/>
          <w:bCs/>
          <w:lang w:val="ro-RO"/>
        </w:rPr>
        <w:t xml:space="preserve">Datorita prezentei in </w:t>
      </w:r>
      <w:proofErr w:type="spellStart"/>
      <w:r w:rsidRPr="00365DD9">
        <w:rPr>
          <w:b w:val="0"/>
          <w:bCs/>
          <w:lang w:val="ro-RO"/>
        </w:rPr>
        <w:t>instalatiile</w:t>
      </w:r>
      <w:proofErr w:type="spellEnd"/>
      <w:r w:rsidRPr="00365DD9">
        <w:rPr>
          <w:b w:val="0"/>
          <w:bCs/>
          <w:lang w:val="ro-RO"/>
        </w:rPr>
        <w:t xml:space="preserve"> tehnologice a </w:t>
      </w:r>
      <w:proofErr w:type="spellStart"/>
      <w:r w:rsidRPr="00365DD9">
        <w:rPr>
          <w:b w:val="0"/>
          <w:bCs/>
          <w:lang w:val="ro-RO"/>
        </w:rPr>
        <w:t>substantelor</w:t>
      </w:r>
      <w:proofErr w:type="spellEnd"/>
      <w:r w:rsidRPr="00365DD9">
        <w:rPr>
          <w:b w:val="0"/>
          <w:bCs/>
          <w:lang w:val="ro-RO"/>
        </w:rPr>
        <w:t xml:space="preserve"> cu </w:t>
      </w:r>
      <w:proofErr w:type="spellStart"/>
      <w:r w:rsidRPr="00365DD9">
        <w:rPr>
          <w:b w:val="0"/>
          <w:bCs/>
          <w:lang w:val="ro-RO"/>
        </w:rPr>
        <w:t>potential</w:t>
      </w:r>
      <w:proofErr w:type="spellEnd"/>
      <w:r w:rsidRPr="00365DD9">
        <w:rPr>
          <w:b w:val="0"/>
          <w:bCs/>
          <w:lang w:val="ro-RO"/>
        </w:rPr>
        <w:t xml:space="preserve"> exploziv, </w:t>
      </w:r>
      <w:r w:rsidR="00AE7E93">
        <w:rPr>
          <w:b w:val="0"/>
          <w:bCs/>
          <w:lang w:val="ro-RO"/>
        </w:rPr>
        <w:t xml:space="preserve">in </w:t>
      </w:r>
      <w:proofErr w:type="spellStart"/>
      <w:r w:rsidR="00AE7E93">
        <w:rPr>
          <w:b w:val="0"/>
          <w:bCs/>
          <w:lang w:val="ro-RO"/>
        </w:rPr>
        <w:t>instalatiile</w:t>
      </w:r>
      <w:proofErr w:type="spellEnd"/>
      <w:r w:rsidR="00AE7E93">
        <w:rPr>
          <w:b w:val="0"/>
          <w:bCs/>
          <w:lang w:val="ro-RO"/>
        </w:rPr>
        <w:t xml:space="preserve"> tehnologice de pe amplasamentul GA PRO CO CHEMICALS S.A,  exista posibilitatea producerii exploziilor.</w:t>
      </w:r>
    </w:p>
    <w:p w:rsidR="00124090" w:rsidRPr="00365DD9" w:rsidRDefault="00124090" w:rsidP="00DA15E4">
      <w:pPr>
        <w:tabs>
          <w:tab w:val="left" w:pos="2595"/>
        </w:tabs>
        <w:ind w:left="360" w:firstLine="567"/>
        <w:jc w:val="both"/>
        <w:rPr>
          <w:b w:val="0"/>
          <w:lang w:val="en-US"/>
        </w:rPr>
      </w:pPr>
      <w:r w:rsidRPr="00365DD9">
        <w:rPr>
          <w:b w:val="0"/>
          <w:u w:val="single"/>
        </w:rPr>
        <w:t xml:space="preserve">Exploziile </w:t>
      </w:r>
      <w:r w:rsidRPr="00365DD9">
        <w:rPr>
          <w:b w:val="0"/>
        </w:rPr>
        <w:t>pot fi de mai multe tipuri</w:t>
      </w:r>
      <w:r w:rsidRPr="00365DD9">
        <w:rPr>
          <w:b w:val="0"/>
          <w:lang w:val="en-US"/>
        </w:rPr>
        <w:t>:</w:t>
      </w:r>
    </w:p>
    <w:p w:rsidR="00365DD9" w:rsidRPr="00365DD9" w:rsidRDefault="00365DD9" w:rsidP="00365DD9">
      <w:pPr>
        <w:pStyle w:val="ListParagraph"/>
        <w:ind w:left="360"/>
        <w:jc w:val="both"/>
        <w:rPr>
          <w:b w:val="0"/>
          <w:bCs/>
          <w:lang w:val="ro-RO"/>
        </w:rPr>
      </w:pPr>
      <w:r>
        <w:rPr>
          <w:b w:val="0"/>
          <w:bCs/>
          <w:lang w:val="ro-RO"/>
        </w:rPr>
        <w:t xml:space="preserve">           - </w:t>
      </w:r>
      <w:r w:rsidRPr="00365DD9">
        <w:rPr>
          <w:b w:val="0"/>
          <w:bCs/>
          <w:lang w:val="ro-RO"/>
        </w:rPr>
        <w:t>explozii ale norilor de vapori inflamabili în spaţiu deschis (UVCE) sau închis parţial ori total (CVE) la nivelul utilajelor care conţin produse</w:t>
      </w:r>
      <w:r>
        <w:rPr>
          <w:b w:val="0"/>
          <w:bCs/>
          <w:lang w:val="ro-RO"/>
        </w:rPr>
        <w:t xml:space="preserve"> inflamabile:</w:t>
      </w:r>
      <w:r w:rsidR="00AE7E93">
        <w:rPr>
          <w:b w:val="0"/>
          <w:bCs/>
          <w:lang w:val="ro-RO"/>
        </w:rPr>
        <w:t xml:space="preserve"> gaz</w:t>
      </w:r>
      <w:r>
        <w:rPr>
          <w:b w:val="0"/>
          <w:bCs/>
          <w:lang w:val="ro-RO"/>
        </w:rPr>
        <w:t xml:space="preserve"> metan,</w:t>
      </w:r>
      <w:r w:rsidRPr="00365DD9">
        <w:rPr>
          <w:b w:val="0"/>
          <w:bCs/>
          <w:lang w:val="ro-RO"/>
        </w:rPr>
        <w:t xml:space="preserve"> gaz de sinteză</w:t>
      </w:r>
      <w:r>
        <w:rPr>
          <w:b w:val="0"/>
          <w:bCs/>
          <w:lang w:val="ro-RO"/>
        </w:rPr>
        <w:t xml:space="preserve"> si amoniac</w:t>
      </w:r>
      <w:r w:rsidRPr="00365DD9">
        <w:rPr>
          <w:b w:val="0"/>
          <w:bCs/>
          <w:lang w:val="ro-RO"/>
        </w:rPr>
        <w:t xml:space="preserve"> în instalaţiile de amoniac, de acid azotic și </w:t>
      </w:r>
      <w:r>
        <w:rPr>
          <w:b w:val="0"/>
          <w:bCs/>
          <w:lang w:val="ro-RO"/>
        </w:rPr>
        <w:t>uree granulata</w:t>
      </w:r>
      <w:r w:rsidRPr="00365DD9">
        <w:rPr>
          <w:b w:val="0"/>
          <w:bCs/>
          <w:lang w:val="ro-RO"/>
        </w:rPr>
        <w:t>.</w:t>
      </w:r>
    </w:p>
    <w:p w:rsidR="00365DD9" w:rsidRPr="00365DD9" w:rsidRDefault="00365DD9" w:rsidP="00365DD9">
      <w:pPr>
        <w:pStyle w:val="ListParagraph"/>
        <w:ind w:left="630"/>
        <w:jc w:val="both"/>
        <w:rPr>
          <w:b w:val="0"/>
          <w:bCs/>
          <w:lang w:val="ro-RO"/>
        </w:rPr>
      </w:pPr>
      <w:r>
        <w:rPr>
          <w:b w:val="0"/>
          <w:bCs/>
          <w:lang w:val="ro-RO"/>
        </w:rPr>
        <w:t xml:space="preserve">       - </w:t>
      </w:r>
      <w:r w:rsidRPr="00365DD9">
        <w:rPr>
          <w:b w:val="0"/>
          <w:bCs/>
          <w:lang w:val="ro-RO"/>
        </w:rPr>
        <w:t>explozii ale azotatului de amoniu topitură (min. 95%) sau solid în instalaţia azotat de amoniu şi la depozitul de azotat.</w:t>
      </w:r>
    </w:p>
    <w:p w:rsidR="00124090" w:rsidRPr="00365DD9" w:rsidRDefault="00365DD9" w:rsidP="00365DD9">
      <w:pPr>
        <w:ind w:left="540"/>
        <w:jc w:val="both"/>
        <w:rPr>
          <w:b w:val="0"/>
          <w:bCs/>
          <w:lang w:val="ro-RO"/>
        </w:rPr>
      </w:pPr>
      <w:r>
        <w:rPr>
          <w:b w:val="0"/>
          <w:bCs/>
          <w:lang w:val="ro-RO"/>
        </w:rPr>
        <w:t xml:space="preserve">           - </w:t>
      </w:r>
      <w:r w:rsidRPr="00365DD9">
        <w:rPr>
          <w:b w:val="0"/>
          <w:bCs/>
          <w:lang w:val="ro-RO"/>
        </w:rPr>
        <w:t>explozie mecanică în utilajele şi traseele care conţin</w:t>
      </w:r>
      <w:r w:rsidR="006B730F">
        <w:rPr>
          <w:b w:val="0"/>
          <w:bCs/>
          <w:lang w:val="ro-RO"/>
        </w:rPr>
        <w:t xml:space="preserve"> gaz de sinteza, gaz metan, amoniac,</w:t>
      </w:r>
      <w:r w:rsidRPr="00365DD9">
        <w:rPr>
          <w:b w:val="0"/>
          <w:bCs/>
          <w:lang w:val="ro-RO"/>
        </w:rPr>
        <w:t xml:space="preserve"> abur de înaltă şi medie presiune</w:t>
      </w:r>
      <w:r>
        <w:rPr>
          <w:b w:val="0"/>
          <w:bCs/>
          <w:lang w:val="ro-RO"/>
        </w:rPr>
        <w:t xml:space="preserve"> din </w:t>
      </w:r>
      <w:proofErr w:type="spellStart"/>
      <w:r>
        <w:rPr>
          <w:b w:val="0"/>
          <w:bCs/>
          <w:lang w:val="ro-RO"/>
        </w:rPr>
        <w:t>instalatia</w:t>
      </w:r>
      <w:proofErr w:type="spellEnd"/>
      <w:r>
        <w:rPr>
          <w:b w:val="0"/>
          <w:bCs/>
          <w:lang w:val="ro-RO"/>
        </w:rPr>
        <w:t xml:space="preserve"> de amoniac, cu deteriorarea mecanica a traseelor tehnologice si echipamentelor tehnice prin care se </w:t>
      </w:r>
      <w:proofErr w:type="spellStart"/>
      <w:r>
        <w:rPr>
          <w:b w:val="0"/>
          <w:bCs/>
          <w:lang w:val="ro-RO"/>
        </w:rPr>
        <w:t>vehiculeaza</w:t>
      </w:r>
      <w:proofErr w:type="spellEnd"/>
      <w:r>
        <w:rPr>
          <w:b w:val="0"/>
          <w:bCs/>
          <w:lang w:val="ro-RO"/>
        </w:rPr>
        <w:t xml:space="preserve"> </w:t>
      </w:r>
      <w:proofErr w:type="spellStart"/>
      <w:r>
        <w:rPr>
          <w:b w:val="0"/>
          <w:bCs/>
          <w:lang w:val="ro-RO"/>
        </w:rPr>
        <w:t>substante</w:t>
      </w:r>
      <w:proofErr w:type="spellEnd"/>
      <w:r>
        <w:rPr>
          <w:b w:val="0"/>
          <w:bCs/>
          <w:lang w:val="ro-RO"/>
        </w:rPr>
        <w:t xml:space="preserve"> periculoase</w:t>
      </w:r>
      <w:r w:rsidRPr="00365DD9">
        <w:rPr>
          <w:b w:val="0"/>
          <w:bCs/>
          <w:lang w:val="ro-RO"/>
        </w:rPr>
        <w:t>.</w:t>
      </w:r>
      <w:r w:rsidR="00124090" w:rsidRPr="00DA15E4">
        <w:rPr>
          <w:b w:val="0"/>
        </w:rPr>
        <w:t>Creşterea rapidă a volumului determină o undă de şoccare porneşte de la sursă cu o viteză mai mare decât a sunetului, provocând suprapresiuni remarcabile, cu efecte asupra instalaţiilor tehnologice, infrastructurilor apropiate, mediului şi populaţiei;</w:t>
      </w:r>
    </w:p>
    <w:p w:rsidR="00124090" w:rsidRPr="00DA15E4" w:rsidRDefault="00AE7E93" w:rsidP="00DA15E4">
      <w:pPr>
        <w:tabs>
          <w:tab w:val="left" w:pos="2595"/>
        </w:tabs>
        <w:ind w:left="360" w:firstLine="567"/>
        <w:jc w:val="both"/>
        <w:rPr>
          <w:b w:val="0"/>
          <w:lang w:val="en-US"/>
        </w:rPr>
      </w:pPr>
      <w:proofErr w:type="spellStart"/>
      <w:proofErr w:type="gramStart"/>
      <w:r>
        <w:rPr>
          <w:b w:val="0"/>
          <w:lang w:val="en-US"/>
        </w:rPr>
        <w:t>Ex</w:t>
      </w:r>
      <w:r w:rsidR="00124090" w:rsidRPr="00DA15E4">
        <w:rPr>
          <w:b w:val="0"/>
          <w:lang w:val="en-US"/>
        </w:rPr>
        <w:t>ploziile</w:t>
      </w:r>
      <w:proofErr w:type="spellEnd"/>
      <w:r w:rsidR="00124090" w:rsidRPr="00DA15E4">
        <w:rPr>
          <w:b w:val="0"/>
          <w:lang w:val="en-US"/>
        </w:rPr>
        <w:t xml:space="preserve"> </w:t>
      </w:r>
      <w:proofErr w:type="spellStart"/>
      <w:r w:rsidR="00124090" w:rsidRPr="00DA15E4">
        <w:rPr>
          <w:b w:val="0"/>
          <w:lang w:val="en-US"/>
        </w:rPr>
        <w:t>produc</w:t>
      </w:r>
      <w:proofErr w:type="spellEnd"/>
      <w:r w:rsidR="00124090" w:rsidRPr="00DA15E4">
        <w:rPr>
          <w:b w:val="0"/>
          <w:lang w:val="en-US"/>
        </w:rPr>
        <w:t xml:space="preserve"> </w:t>
      </w:r>
      <w:proofErr w:type="spellStart"/>
      <w:r w:rsidR="00124090" w:rsidRPr="00DA15E4">
        <w:rPr>
          <w:b w:val="0"/>
          <w:lang w:val="en-US"/>
        </w:rPr>
        <w:t>daune</w:t>
      </w:r>
      <w:proofErr w:type="spellEnd"/>
      <w:r w:rsidR="00124090" w:rsidRPr="00DA15E4">
        <w:rPr>
          <w:b w:val="0"/>
          <w:lang w:val="en-US"/>
        </w:rPr>
        <w:t xml:space="preserve"> </w:t>
      </w:r>
      <w:proofErr w:type="spellStart"/>
      <w:r w:rsidR="00124090" w:rsidRPr="00DA15E4">
        <w:rPr>
          <w:b w:val="0"/>
          <w:lang w:val="en-US"/>
        </w:rPr>
        <w:t>materiale</w:t>
      </w:r>
      <w:proofErr w:type="spellEnd"/>
      <w:r w:rsidR="00124090" w:rsidRPr="00DA15E4">
        <w:rPr>
          <w:b w:val="0"/>
          <w:lang w:val="en-US"/>
        </w:rPr>
        <w:t xml:space="preserve">, pun </w:t>
      </w:r>
      <w:proofErr w:type="spellStart"/>
      <w:r w:rsidR="00124090" w:rsidRPr="00DA15E4">
        <w:rPr>
          <w:b w:val="0"/>
          <w:lang w:val="en-US"/>
        </w:rPr>
        <w:t>în</w:t>
      </w:r>
      <w:proofErr w:type="spellEnd"/>
      <w:r w:rsidR="00124090" w:rsidRPr="00DA15E4">
        <w:rPr>
          <w:b w:val="0"/>
          <w:lang w:val="en-US"/>
        </w:rPr>
        <w:t xml:space="preserve"> </w:t>
      </w:r>
      <w:proofErr w:type="spellStart"/>
      <w:r w:rsidR="00124090" w:rsidRPr="00DA15E4">
        <w:rPr>
          <w:b w:val="0"/>
          <w:lang w:val="en-US"/>
        </w:rPr>
        <w:t>pericol</w:t>
      </w:r>
      <w:proofErr w:type="spellEnd"/>
      <w:r w:rsidR="00124090" w:rsidRPr="00DA15E4">
        <w:rPr>
          <w:b w:val="0"/>
          <w:lang w:val="en-US"/>
        </w:rPr>
        <w:t xml:space="preserve"> </w:t>
      </w:r>
      <w:proofErr w:type="spellStart"/>
      <w:r w:rsidR="00124090" w:rsidRPr="00DA15E4">
        <w:rPr>
          <w:b w:val="0"/>
          <w:lang w:val="en-US"/>
        </w:rPr>
        <w:t>viaţa</w:t>
      </w:r>
      <w:proofErr w:type="spellEnd"/>
      <w:r w:rsidR="00124090" w:rsidRPr="00DA15E4">
        <w:rPr>
          <w:b w:val="0"/>
          <w:lang w:val="en-US"/>
        </w:rPr>
        <w:t xml:space="preserve"> </w:t>
      </w:r>
      <w:proofErr w:type="spellStart"/>
      <w:r w:rsidR="00124090" w:rsidRPr="00DA15E4">
        <w:rPr>
          <w:b w:val="0"/>
          <w:lang w:val="en-US"/>
        </w:rPr>
        <w:t>omului</w:t>
      </w:r>
      <w:proofErr w:type="spellEnd"/>
      <w:r w:rsidR="00124090" w:rsidRPr="00DA15E4">
        <w:rPr>
          <w:b w:val="0"/>
          <w:lang w:val="en-US"/>
        </w:rPr>
        <w:t xml:space="preserve"> </w:t>
      </w:r>
      <w:proofErr w:type="spellStart"/>
      <w:r w:rsidR="00124090" w:rsidRPr="00DA15E4">
        <w:rPr>
          <w:b w:val="0"/>
          <w:lang w:val="en-US"/>
        </w:rPr>
        <w:t>şi</w:t>
      </w:r>
      <w:proofErr w:type="spellEnd"/>
      <w:r w:rsidR="00124090" w:rsidRPr="00DA15E4">
        <w:rPr>
          <w:b w:val="0"/>
          <w:lang w:val="en-US"/>
        </w:rPr>
        <w:t xml:space="preserve"> </w:t>
      </w:r>
      <w:proofErr w:type="spellStart"/>
      <w:r w:rsidR="00124090" w:rsidRPr="00DA15E4">
        <w:rPr>
          <w:b w:val="0"/>
          <w:lang w:val="en-US"/>
        </w:rPr>
        <w:t>afectează</w:t>
      </w:r>
      <w:proofErr w:type="spellEnd"/>
      <w:r w:rsidR="00124090" w:rsidRPr="00DA15E4">
        <w:rPr>
          <w:b w:val="0"/>
          <w:lang w:val="en-US"/>
        </w:rPr>
        <w:t xml:space="preserve"> </w:t>
      </w:r>
      <w:proofErr w:type="spellStart"/>
      <w:r w:rsidR="00124090" w:rsidRPr="00DA15E4">
        <w:rPr>
          <w:b w:val="0"/>
          <w:lang w:val="en-US"/>
        </w:rPr>
        <w:t>grav</w:t>
      </w:r>
      <w:proofErr w:type="spellEnd"/>
      <w:r w:rsidR="00124090" w:rsidRPr="00DA15E4">
        <w:rPr>
          <w:b w:val="0"/>
          <w:lang w:val="en-US"/>
        </w:rPr>
        <w:t xml:space="preserve"> </w:t>
      </w:r>
      <w:proofErr w:type="spellStart"/>
      <w:r w:rsidR="00124090" w:rsidRPr="00DA15E4">
        <w:rPr>
          <w:b w:val="0"/>
          <w:lang w:val="en-US"/>
        </w:rPr>
        <w:t>mediul</w:t>
      </w:r>
      <w:proofErr w:type="spellEnd"/>
      <w:r w:rsidR="00124090" w:rsidRPr="00DA15E4">
        <w:rPr>
          <w:b w:val="0"/>
          <w:lang w:val="en-US"/>
        </w:rPr>
        <w:t>.</w:t>
      </w:r>
      <w:proofErr w:type="gramEnd"/>
    </w:p>
    <w:p w:rsidR="00124090" w:rsidRPr="00DA15E4" w:rsidRDefault="00124090" w:rsidP="00DA15E4">
      <w:pPr>
        <w:tabs>
          <w:tab w:val="left" w:pos="2595"/>
        </w:tabs>
        <w:ind w:left="360" w:firstLine="567"/>
        <w:jc w:val="both"/>
        <w:rPr>
          <w:b w:val="0"/>
          <w:lang w:val="en-US"/>
        </w:rPr>
      </w:pPr>
      <w:proofErr w:type="spellStart"/>
      <w:r w:rsidRPr="00DA15E4">
        <w:rPr>
          <w:b w:val="0"/>
          <w:lang w:val="en-US"/>
        </w:rPr>
        <w:t>Consecinţele</w:t>
      </w:r>
      <w:proofErr w:type="spellEnd"/>
      <w:r w:rsidRPr="00DA15E4">
        <w:rPr>
          <w:b w:val="0"/>
          <w:lang w:val="en-US"/>
        </w:rPr>
        <w:t xml:space="preserve"> </w:t>
      </w:r>
      <w:proofErr w:type="spellStart"/>
      <w:r w:rsidRPr="00DA15E4">
        <w:rPr>
          <w:b w:val="0"/>
          <w:u w:val="single"/>
          <w:lang w:val="en-US"/>
        </w:rPr>
        <w:t>incendiilor</w:t>
      </w:r>
      <w:proofErr w:type="spellEnd"/>
      <w:r w:rsidRPr="00DA15E4">
        <w:rPr>
          <w:b w:val="0"/>
          <w:lang w:val="en-US"/>
        </w:rPr>
        <w:t xml:space="preserve"> pot fi grave </w:t>
      </w:r>
      <w:proofErr w:type="spellStart"/>
      <w:r w:rsidRPr="00DA15E4">
        <w:rPr>
          <w:b w:val="0"/>
          <w:lang w:val="en-US"/>
        </w:rPr>
        <w:t>şi</w:t>
      </w:r>
      <w:proofErr w:type="spellEnd"/>
      <w:r w:rsidRPr="00DA15E4">
        <w:rPr>
          <w:b w:val="0"/>
          <w:lang w:val="en-US"/>
        </w:rPr>
        <w:t xml:space="preserve"> </w:t>
      </w:r>
      <w:proofErr w:type="spellStart"/>
      <w:r w:rsidRPr="00DA15E4">
        <w:rPr>
          <w:b w:val="0"/>
          <w:lang w:val="en-US"/>
        </w:rPr>
        <w:t>deosebit</w:t>
      </w:r>
      <w:proofErr w:type="spellEnd"/>
      <w:r w:rsidRPr="00DA15E4">
        <w:rPr>
          <w:b w:val="0"/>
          <w:lang w:val="en-US"/>
        </w:rPr>
        <w:t xml:space="preserve"> de grave, </w:t>
      </w:r>
      <w:proofErr w:type="spellStart"/>
      <w:r w:rsidRPr="00DA15E4">
        <w:rPr>
          <w:b w:val="0"/>
          <w:lang w:val="en-US"/>
        </w:rPr>
        <w:t>atât</w:t>
      </w:r>
      <w:proofErr w:type="spellEnd"/>
      <w:r w:rsidRPr="00DA15E4">
        <w:rPr>
          <w:b w:val="0"/>
          <w:lang w:val="en-US"/>
        </w:rPr>
        <w:t xml:space="preserve"> </w:t>
      </w:r>
      <w:proofErr w:type="spellStart"/>
      <w:r w:rsidRPr="00DA15E4">
        <w:rPr>
          <w:b w:val="0"/>
          <w:lang w:val="en-US"/>
        </w:rPr>
        <w:t>asupra</w:t>
      </w:r>
      <w:proofErr w:type="spellEnd"/>
      <w:r w:rsidRPr="00DA15E4">
        <w:rPr>
          <w:b w:val="0"/>
          <w:lang w:val="en-US"/>
        </w:rPr>
        <w:t xml:space="preserve"> </w:t>
      </w:r>
      <w:proofErr w:type="spellStart"/>
      <w:r w:rsidRPr="00DA15E4">
        <w:rPr>
          <w:b w:val="0"/>
          <w:lang w:val="en-US"/>
        </w:rPr>
        <w:t>instalaţiilor</w:t>
      </w:r>
      <w:proofErr w:type="spellEnd"/>
      <w:r w:rsidRPr="00DA15E4">
        <w:rPr>
          <w:b w:val="0"/>
          <w:lang w:val="en-US"/>
        </w:rPr>
        <w:t xml:space="preserve"> </w:t>
      </w:r>
      <w:proofErr w:type="spellStart"/>
      <w:r w:rsidRPr="00DA15E4">
        <w:rPr>
          <w:b w:val="0"/>
          <w:lang w:val="en-US"/>
        </w:rPr>
        <w:t>tehnice</w:t>
      </w:r>
      <w:proofErr w:type="spellEnd"/>
      <w:r w:rsidRPr="00DA15E4">
        <w:rPr>
          <w:b w:val="0"/>
          <w:lang w:val="en-US"/>
        </w:rPr>
        <w:t xml:space="preserve"> din </w:t>
      </w:r>
      <w:proofErr w:type="spellStart"/>
      <w:r w:rsidRPr="00DA15E4">
        <w:rPr>
          <w:b w:val="0"/>
          <w:lang w:val="en-US"/>
        </w:rPr>
        <w:t>zona</w:t>
      </w:r>
      <w:proofErr w:type="spellEnd"/>
      <w:r w:rsidRPr="00DA15E4">
        <w:rPr>
          <w:b w:val="0"/>
          <w:lang w:val="en-US"/>
        </w:rPr>
        <w:t xml:space="preserve"> </w:t>
      </w:r>
      <w:proofErr w:type="spellStart"/>
      <w:r w:rsidRPr="00DA15E4">
        <w:rPr>
          <w:b w:val="0"/>
          <w:lang w:val="en-US"/>
        </w:rPr>
        <w:t>afectată</w:t>
      </w:r>
      <w:proofErr w:type="spellEnd"/>
      <w:r w:rsidRPr="00DA15E4">
        <w:rPr>
          <w:b w:val="0"/>
          <w:lang w:val="en-US"/>
        </w:rPr>
        <w:t xml:space="preserve"> </w:t>
      </w:r>
      <w:proofErr w:type="spellStart"/>
      <w:r w:rsidRPr="00DA15E4">
        <w:rPr>
          <w:b w:val="0"/>
          <w:lang w:val="en-US"/>
        </w:rPr>
        <w:t>cât</w:t>
      </w:r>
      <w:proofErr w:type="spellEnd"/>
      <w:r w:rsidRPr="00DA15E4">
        <w:rPr>
          <w:b w:val="0"/>
          <w:lang w:val="en-US"/>
        </w:rPr>
        <w:t xml:space="preserve"> </w:t>
      </w:r>
      <w:proofErr w:type="spellStart"/>
      <w:r w:rsidRPr="00DA15E4">
        <w:rPr>
          <w:b w:val="0"/>
          <w:lang w:val="en-US"/>
        </w:rPr>
        <w:t>şi</w:t>
      </w:r>
      <w:proofErr w:type="spellEnd"/>
      <w:r w:rsidRPr="00DA15E4">
        <w:rPr>
          <w:b w:val="0"/>
          <w:lang w:val="en-US"/>
        </w:rPr>
        <w:t xml:space="preserve"> </w:t>
      </w:r>
      <w:proofErr w:type="spellStart"/>
      <w:r w:rsidRPr="00DA15E4">
        <w:rPr>
          <w:b w:val="0"/>
          <w:lang w:val="en-US"/>
        </w:rPr>
        <w:t>asupra</w:t>
      </w:r>
      <w:proofErr w:type="spellEnd"/>
      <w:r w:rsidRPr="00DA15E4">
        <w:rPr>
          <w:b w:val="0"/>
          <w:lang w:val="en-US"/>
        </w:rPr>
        <w:t xml:space="preserve"> </w:t>
      </w:r>
      <w:proofErr w:type="spellStart"/>
      <w:r w:rsidRPr="00DA15E4">
        <w:rPr>
          <w:b w:val="0"/>
          <w:lang w:val="en-US"/>
        </w:rPr>
        <w:t>personalului</w:t>
      </w:r>
      <w:proofErr w:type="spellEnd"/>
      <w:r w:rsidRPr="00DA15E4">
        <w:rPr>
          <w:b w:val="0"/>
          <w:lang w:val="en-US"/>
        </w:rPr>
        <w:t xml:space="preserve"> de </w:t>
      </w:r>
      <w:proofErr w:type="spellStart"/>
      <w:r w:rsidRPr="00DA15E4">
        <w:rPr>
          <w:b w:val="0"/>
          <w:lang w:val="en-US"/>
        </w:rPr>
        <w:t>exploatare</w:t>
      </w:r>
      <w:proofErr w:type="spellEnd"/>
      <w:r w:rsidRPr="00DA15E4">
        <w:rPr>
          <w:b w:val="0"/>
          <w:lang w:val="en-US"/>
        </w:rPr>
        <w:t xml:space="preserve">, </w:t>
      </w:r>
      <w:proofErr w:type="spellStart"/>
      <w:r w:rsidRPr="00DA15E4">
        <w:rPr>
          <w:b w:val="0"/>
          <w:lang w:val="en-US"/>
        </w:rPr>
        <w:t>populaţiei</w:t>
      </w:r>
      <w:proofErr w:type="spellEnd"/>
      <w:r w:rsidRPr="00DA15E4">
        <w:rPr>
          <w:b w:val="0"/>
          <w:lang w:val="en-US"/>
        </w:rPr>
        <w:t xml:space="preserve"> din </w:t>
      </w:r>
      <w:proofErr w:type="spellStart"/>
      <w:r w:rsidRPr="00DA15E4">
        <w:rPr>
          <w:b w:val="0"/>
          <w:lang w:val="en-US"/>
        </w:rPr>
        <w:t>zonele</w:t>
      </w:r>
      <w:proofErr w:type="spellEnd"/>
      <w:r w:rsidRPr="00DA15E4">
        <w:rPr>
          <w:b w:val="0"/>
          <w:lang w:val="en-US"/>
        </w:rPr>
        <w:t xml:space="preserve"> </w:t>
      </w:r>
      <w:proofErr w:type="spellStart"/>
      <w:r w:rsidRPr="00DA15E4">
        <w:rPr>
          <w:b w:val="0"/>
          <w:lang w:val="en-US"/>
        </w:rPr>
        <w:t>adiacente</w:t>
      </w:r>
      <w:proofErr w:type="spellEnd"/>
      <w:r w:rsidRPr="00DA15E4">
        <w:rPr>
          <w:b w:val="0"/>
          <w:lang w:val="en-US"/>
        </w:rPr>
        <w:t xml:space="preserve"> </w:t>
      </w:r>
      <w:proofErr w:type="spellStart"/>
      <w:r w:rsidRPr="00DA15E4">
        <w:rPr>
          <w:b w:val="0"/>
          <w:lang w:val="en-US"/>
        </w:rPr>
        <w:t>şi</w:t>
      </w:r>
      <w:proofErr w:type="spellEnd"/>
      <w:r w:rsidRPr="00DA15E4">
        <w:rPr>
          <w:b w:val="0"/>
          <w:lang w:val="en-US"/>
        </w:rPr>
        <w:t xml:space="preserve"> </w:t>
      </w:r>
      <w:proofErr w:type="spellStart"/>
      <w:r w:rsidRPr="00DA15E4">
        <w:rPr>
          <w:b w:val="0"/>
          <w:lang w:val="en-US"/>
        </w:rPr>
        <w:t>asupra</w:t>
      </w:r>
      <w:proofErr w:type="spellEnd"/>
      <w:r w:rsidRPr="00DA15E4">
        <w:rPr>
          <w:b w:val="0"/>
          <w:lang w:val="en-US"/>
        </w:rPr>
        <w:t xml:space="preserve"> </w:t>
      </w:r>
      <w:proofErr w:type="spellStart"/>
      <w:r w:rsidRPr="00DA15E4">
        <w:rPr>
          <w:b w:val="0"/>
          <w:lang w:val="en-US"/>
        </w:rPr>
        <w:t>mediului</w:t>
      </w:r>
      <w:proofErr w:type="spellEnd"/>
      <w:r w:rsidRPr="00DA15E4">
        <w:rPr>
          <w:b w:val="0"/>
          <w:lang w:val="en-US"/>
        </w:rPr>
        <w:t xml:space="preserve"> </w:t>
      </w:r>
      <w:proofErr w:type="spellStart"/>
      <w:r w:rsidRPr="00DA15E4">
        <w:rPr>
          <w:b w:val="0"/>
          <w:lang w:val="en-US"/>
        </w:rPr>
        <w:t>înconjurător</w:t>
      </w:r>
      <w:proofErr w:type="spellEnd"/>
      <w:r w:rsidRPr="00DA15E4">
        <w:rPr>
          <w:b w:val="0"/>
          <w:lang w:val="en-US"/>
        </w:rPr>
        <w:t>.</w:t>
      </w:r>
    </w:p>
    <w:p w:rsidR="00124090" w:rsidRDefault="00AE7E93" w:rsidP="00AE7E93">
      <w:pPr>
        <w:pStyle w:val="ListParagraph"/>
        <w:autoSpaceDE w:val="0"/>
        <w:autoSpaceDN w:val="0"/>
        <w:adjustRightInd w:val="0"/>
        <w:ind w:left="0" w:firstLine="1080"/>
        <w:jc w:val="both"/>
        <w:rPr>
          <w:rFonts w:asciiTheme="minorHAnsi" w:hAnsiTheme="minorHAnsi" w:cs="Times New Roman"/>
          <w:sz w:val="22"/>
          <w:szCs w:val="22"/>
          <w:lang w:val="ro-RO"/>
        </w:rPr>
      </w:pPr>
      <w:r w:rsidRPr="00AE7E93">
        <w:rPr>
          <w:rFonts w:asciiTheme="minorHAnsi" w:hAnsiTheme="minorHAnsi" w:cs="Times New Roman"/>
          <w:sz w:val="22"/>
          <w:szCs w:val="22"/>
          <w:lang w:val="ro-RO"/>
        </w:rPr>
        <w:t>Incendii</w:t>
      </w:r>
    </w:p>
    <w:p w:rsidR="006B730F" w:rsidRPr="00B84E37" w:rsidRDefault="00E43962" w:rsidP="008A6A92">
      <w:pPr>
        <w:pStyle w:val="ListParagraph"/>
        <w:autoSpaceDE w:val="0"/>
        <w:autoSpaceDN w:val="0"/>
        <w:adjustRightInd w:val="0"/>
        <w:ind w:left="0"/>
        <w:jc w:val="both"/>
        <w:rPr>
          <w:b w:val="0"/>
          <w:lang w:val="ro-RO"/>
        </w:rPr>
      </w:pPr>
      <w:r>
        <w:rPr>
          <w:b w:val="0"/>
          <w:lang w:val="ro-RO"/>
        </w:rPr>
        <w:t xml:space="preserve">               </w:t>
      </w:r>
      <w:r w:rsidR="006B730F" w:rsidRPr="00B84E37">
        <w:rPr>
          <w:b w:val="0"/>
          <w:lang w:val="ro-RO"/>
        </w:rPr>
        <w:t xml:space="preserve">Prin nerespectarea procedurilor de lucru si </w:t>
      </w:r>
      <w:proofErr w:type="spellStart"/>
      <w:r w:rsidR="006B730F" w:rsidRPr="00B84E37">
        <w:rPr>
          <w:b w:val="0"/>
          <w:lang w:val="ro-RO"/>
        </w:rPr>
        <w:t>avand</w:t>
      </w:r>
      <w:proofErr w:type="spellEnd"/>
      <w:r w:rsidR="006B730F" w:rsidRPr="00B84E37">
        <w:rPr>
          <w:b w:val="0"/>
          <w:lang w:val="ro-RO"/>
        </w:rPr>
        <w:t xml:space="preserve"> in vedere faptul ca pe </w:t>
      </w:r>
      <w:proofErr w:type="spellStart"/>
      <w:r w:rsidR="006B730F" w:rsidRPr="00B84E37">
        <w:rPr>
          <w:b w:val="0"/>
          <w:lang w:val="ro-RO"/>
        </w:rPr>
        <w:t>aplasament</w:t>
      </w:r>
      <w:proofErr w:type="spellEnd"/>
      <w:r w:rsidR="006B730F" w:rsidRPr="00B84E37">
        <w:rPr>
          <w:b w:val="0"/>
          <w:lang w:val="ro-RO"/>
        </w:rPr>
        <w:t xml:space="preserve"> se </w:t>
      </w:r>
      <w:proofErr w:type="spellStart"/>
      <w:r w:rsidR="006B730F" w:rsidRPr="00B84E37">
        <w:rPr>
          <w:b w:val="0"/>
          <w:lang w:val="ro-RO"/>
        </w:rPr>
        <w:t>vehiculeaza</w:t>
      </w:r>
      <w:proofErr w:type="spellEnd"/>
      <w:r w:rsidR="006B730F" w:rsidRPr="00B84E37">
        <w:rPr>
          <w:b w:val="0"/>
          <w:lang w:val="ro-RO"/>
        </w:rPr>
        <w:t xml:space="preserve"> fluide cu </w:t>
      </w:r>
      <w:proofErr w:type="spellStart"/>
      <w:r w:rsidR="006B730F" w:rsidRPr="00B84E37">
        <w:rPr>
          <w:b w:val="0"/>
          <w:lang w:val="ro-RO"/>
        </w:rPr>
        <w:t>potential</w:t>
      </w:r>
      <w:proofErr w:type="spellEnd"/>
      <w:r w:rsidR="006B730F" w:rsidRPr="00B84E37">
        <w:rPr>
          <w:b w:val="0"/>
          <w:lang w:val="ro-RO"/>
        </w:rPr>
        <w:t xml:space="preserve"> foarte ridicat de inflamabilitate – gaz metan, hidrogen, gaz </w:t>
      </w:r>
      <w:r w:rsidR="008A6A92" w:rsidRPr="00B84E37">
        <w:rPr>
          <w:b w:val="0"/>
          <w:lang w:val="ro-RO"/>
        </w:rPr>
        <w:t xml:space="preserve"> de sinteza, amoniac – exista posibilitatea de producerii de incendii. </w:t>
      </w:r>
    </w:p>
    <w:p w:rsidR="009F15BF" w:rsidRPr="008A6A92" w:rsidRDefault="00E43962" w:rsidP="009F15BF">
      <w:pPr>
        <w:pStyle w:val="ListParagraph"/>
        <w:ind w:left="0"/>
        <w:jc w:val="both"/>
        <w:rPr>
          <w:rStyle w:val="tpt1"/>
          <w:b w:val="0"/>
          <w:bCs/>
          <w:lang w:val="ro-RO"/>
        </w:rPr>
      </w:pPr>
      <w:r>
        <w:rPr>
          <w:rStyle w:val="tpt1"/>
          <w:b w:val="0"/>
          <w:bCs/>
          <w:lang w:val="ro-RO"/>
        </w:rPr>
        <w:lastRenderedPageBreak/>
        <w:t xml:space="preserve">             </w:t>
      </w:r>
      <w:r w:rsidR="009F15BF" w:rsidRPr="008A6A92">
        <w:rPr>
          <w:rStyle w:val="tpt1"/>
          <w:b w:val="0"/>
          <w:bCs/>
          <w:lang w:val="ro-RO"/>
        </w:rPr>
        <w:t xml:space="preserve">Accidentul  poate afecta atât personalul de exploatare cât populaţia din zonele adiacente instalaţiei industriale, mediul </w:t>
      </w:r>
      <w:proofErr w:type="spellStart"/>
      <w:r w:rsidR="009F15BF" w:rsidRPr="008A6A92">
        <w:rPr>
          <w:rStyle w:val="tpt1"/>
          <w:b w:val="0"/>
          <w:bCs/>
          <w:lang w:val="ro-RO"/>
        </w:rPr>
        <w:t>înconjurator</w:t>
      </w:r>
      <w:proofErr w:type="spellEnd"/>
      <w:r w:rsidR="009F15BF" w:rsidRPr="008A6A92">
        <w:rPr>
          <w:rStyle w:val="tpt1"/>
          <w:b w:val="0"/>
          <w:bCs/>
          <w:lang w:val="ro-RO"/>
        </w:rPr>
        <w:t xml:space="preserve"> şi bunurile materiale.</w:t>
      </w:r>
    </w:p>
    <w:p w:rsidR="009F15BF" w:rsidRPr="008A6A92" w:rsidRDefault="009F15BF" w:rsidP="009F15BF">
      <w:pPr>
        <w:contextualSpacing/>
        <w:jc w:val="both"/>
        <w:rPr>
          <w:rStyle w:val="tpt1"/>
          <w:b w:val="0"/>
          <w:lang w:val="ro-RO"/>
        </w:rPr>
      </w:pPr>
      <w:r w:rsidRPr="008A6A92">
        <w:rPr>
          <w:rStyle w:val="tpt1"/>
          <w:b w:val="0"/>
          <w:lang w:val="ro-RO"/>
        </w:rPr>
        <w:t xml:space="preserve">Persoanele pot fi expuse la: </w:t>
      </w:r>
    </w:p>
    <w:p w:rsidR="009F15BF" w:rsidRPr="008A6A92" w:rsidRDefault="008A6A92" w:rsidP="008A6A92">
      <w:pPr>
        <w:pStyle w:val="ListParagraph"/>
        <w:ind w:left="0"/>
        <w:jc w:val="both"/>
        <w:rPr>
          <w:rStyle w:val="tpt1"/>
          <w:b w:val="0"/>
          <w:lang w:val="ro-RO"/>
        </w:rPr>
      </w:pPr>
      <w:proofErr w:type="spellStart"/>
      <w:r>
        <w:rPr>
          <w:rStyle w:val="tpt1"/>
          <w:b w:val="0"/>
          <w:lang w:val="ro-RO"/>
        </w:rPr>
        <w:t>-</w:t>
      </w:r>
      <w:r w:rsidR="009F15BF" w:rsidRPr="008A6A92">
        <w:rPr>
          <w:rStyle w:val="tpt1"/>
          <w:b w:val="0"/>
          <w:lang w:val="ro-RO"/>
        </w:rPr>
        <w:t>intoxicări</w:t>
      </w:r>
      <w:proofErr w:type="spellEnd"/>
      <w:r w:rsidR="009F15BF" w:rsidRPr="008A6A92">
        <w:rPr>
          <w:rStyle w:val="tpt1"/>
          <w:b w:val="0"/>
          <w:lang w:val="ro-RO"/>
        </w:rPr>
        <w:t xml:space="preserve"> cu substanțe chimice sau produși de ardere; </w:t>
      </w:r>
    </w:p>
    <w:p w:rsidR="009F15BF" w:rsidRPr="008A6A92" w:rsidRDefault="008A6A92" w:rsidP="008A6A92">
      <w:pPr>
        <w:pStyle w:val="ListParagraph"/>
        <w:ind w:left="0"/>
        <w:jc w:val="both"/>
        <w:rPr>
          <w:rStyle w:val="tpt1"/>
          <w:b w:val="0"/>
          <w:lang w:val="ro-RO"/>
        </w:rPr>
      </w:pPr>
      <w:r>
        <w:rPr>
          <w:rStyle w:val="tpt1"/>
          <w:b w:val="0"/>
          <w:lang w:val="ro-RO"/>
        </w:rPr>
        <w:t xml:space="preserve">            - </w:t>
      </w:r>
      <w:r w:rsidR="009F15BF" w:rsidRPr="008A6A92">
        <w:rPr>
          <w:rStyle w:val="tpt1"/>
          <w:b w:val="0"/>
          <w:lang w:val="ro-RO"/>
        </w:rPr>
        <w:t xml:space="preserve">ardere sub efectul direct al flăcării sau radiației termice a acesteia; </w:t>
      </w:r>
    </w:p>
    <w:p w:rsidR="009F15BF" w:rsidRPr="008A6A92" w:rsidRDefault="008A6A92" w:rsidP="008A6A92">
      <w:pPr>
        <w:pStyle w:val="ListParagraph"/>
        <w:ind w:left="0"/>
        <w:jc w:val="both"/>
        <w:rPr>
          <w:rStyle w:val="tpt1"/>
          <w:b w:val="0"/>
          <w:lang w:val="ro-RO"/>
        </w:rPr>
      </w:pPr>
      <w:r>
        <w:rPr>
          <w:rStyle w:val="tpt1"/>
          <w:b w:val="0"/>
          <w:lang w:val="ro-RO"/>
        </w:rPr>
        <w:t xml:space="preserve">            - </w:t>
      </w:r>
      <w:r w:rsidR="009F15BF" w:rsidRPr="008A6A92">
        <w:rPr>
          <w:rStyle w:val="tpt1"/>
          <w:b w:val="0"/>
          <w:lang w:val="ro-RO"/>
        </w:rPr>
        <w:t xml:space="preserve">lovire datorată suflului exploziei sau prăbușirii elementelor de construcție sau echipamentelor tehnologice. </w:t>
      </w:r>
    </w:p>
    <w:p w:rsidR="009F15BF" w:rsidRPr="008A6A92" w:rsidRDefault="009F15BF" w:rsidP="009F15BF">
      <w:pPr>
        <w:pStyle w:val="ListParagraph"/>
        <w:ind w:left="0"/>
        <w:jc w:val="both"/>
        <w:rPr>
          <w:rStyle w:val="tpt1"/>
          <w:b w:val="0"/>
          <w:bCs/>
          <w:lang w:val="ro-RO"/>
        </w:rPr>
      </w:pPr>
      <w:r w:rsidRPr="008A6A92">
        <w:rPr>
          <w:rStyle w:val="tpt1"/>
          <w:b w:val="0"/>
          <w:bCs/>
          <w:lang w:val="ro-RO"/>
        </w:rPr>
        <w:t>Impactul asupra mediului constă în:</w:t>
      </w:r>
    </w:p>
    <w:p w:rsidR="009F15BF" w:rsidRPr="008A6A92" w:rsidRDefault="008A6A92" w:rsidP="008A6A92">
      <w:pPr>
        <w:pStyle w:val="ListParagraph"/>
        <w:numPr>
          <w:ilvl w:val="0"/>
          <w:numId w:val="17"/>
        </w:numPr>
        <w:jc w:val="both"/>
        <w:rPr>
          <w:rStyle w:val="tpt1"/>
          <w:b w:val="0"/>
          <w:bCs/>
          <w:lang w:val="ro-RO"/>
        </w:rPr>
      </w:pPr>
      <w:r>
        <w:rPr>
          <w:rStyle w:val="tpt1"/>
          <w:b w:val="0"/>
          <w:bCs/>
          <w:lang w:val="ro-RO"/>
        </w:rPr>
        <w:t>poluare aer cu amoniac</w:t>
      </w:r>
    </w:p>
    <w:p w:rsidR="009F15BF" w:rsidRPr="008A6A92" w:rsidRDefault="009F15BF" w:rsidP="008A6A92">
      <w:pPr>
        <w:pStyle w:val="ListParagraph"/>
        <w:ind w:left="0" w:firstLine="630"/>
        <w:jc w:val="both"/>
        <w:rPr>
          <w:rStyle w:val="tpt1"/>
          <w:b w:val="0"/>
          <w:bCs/>
          <w:lang w:val="ro-RO"/>
        </w:rPr>
      </w:pPr>
      <w:r w:rsidRPr="008A6A92">
        <w:rPr>
          <w:rStyle w:val="tpt1"/>
          <w:b w:val="0"/>
          <w:bCs/>
          <w:lang w:val="ro-RO"/>
        </w:rPr>
        <w:t xml:space="preserve">Zonele în care se pot manifesta consecințele unui accident major, numite zone de impact se </w:t>
      </w:r>
      <w:r w:rsidR="007A080E">
        <w:rPr>
          <w:rStyle w:val="tpt1"/>
          <w:b w:val="0"/>
          <w:bCs/>
          <w:lang w:val="ro-RO"/>
        </w:rPr>
        <w:t xml:space="preserve">regăsesc în Raportul de securitate ce poate fi accesat la link-ul </w:t>
      </w:r>
      <w:proofErr w:type="spellStart"/>
      <w:r w:rsidR="007A080E" w:rsidRPr="007A080E">
        <w:rPr>
          <w:rStyle w:val="tpt1"/>
          <w:b w:val="0"/>
          <w:bCs/>
          <w:u w:val="single"/>
          <w:lang w:val="ro-RO"/>
        </w:rPr>
        <w:t>gaproco.ro</w:t>
      </w:r>
      <w:proofErr w:type="spellEnd"/>
      <w:r w:rsidR="007A080E" w:rsidRPr="007A080E">
        <w:rPr>
          <w:rStyle w:val="tpt1"/>
          <w:b w:val="0"/>
          <w:bCs/>
          <w:u w:val="single"/>
          <w:lang w:val="ro-RO"/>
        </w:rPr>
        <w:t>/raport%20securitate.pdf</w:t>
      </w:r>
    </w:p>
    <w:p w:rsidR="008A6A92" w:rsidRDefault="009F15BF" w:rsidP="008A6A92">
      <w:pPr>
        <w:pStyle w:val="ListParagraph"/>
        <w:ind w:left="0" w:firstLine="630"/>
        <w:jc w:val="both"/>
        <w:rPr>
          <w:rStyle w:val="tpt1"/>
          <w:b w:val="0"/>
          <w:bCs/>
          <w:lang w:val="ro-RO"/>
        </w:rPr>
      </w:pPr>
      <w:r w:rsidRPr="008A6A92">
        <w:rPr>
          <w:rStyle w:val="tpt1"/>
          <w:b w:val="0"/>
          <w:bCs/>
          <w:lang w:val="ro-RO"/>
        </w:rPr>
        <w:t xml:space="preserve">Pentru prevenirea și înlăturarea </w:t>
      </w:r>
      <w:r w:rsidR="00A04969">
        <w:rPr>
          <w:rStyle w:val="tpt1"/>
          <w:b w:val="0"/>
          <w:bCs/>
          <w:lang w:val="ro-RO"/>
        </w:rPr>
        <w:t>efec</w:t>
      </w:r>
      <w:r w:rsidRPr="008A6A92">
        <w:rPr>
          <w:rStyle w:val="tpt1"/>
          <w:b w:val="0"/>
          <w:bCs/>
          <w:lang w:val="ro-RO"/>
        </w:rPr>
        <w:t xml:space="preserve">telor </w:t>
      </w:r>
      <w:proofErr w:type="spellStart"/>
      <w:r w:rsidRPr="008A6A92">
        <w:rPr>
          <w:rStyle w:val="tpt1"/>
          <w:b w:val="0"/>
          <w:bCs/>
          <w:lang w:val="ro-RO"/>
        </w:rPr>
        <w:t>accidetelor</w:t>
      </w:r>
      <w:proofErr w:type="spellEnd"/>
      <w:r w:rsidRPr="008A6A92">
        <w:rPr>
          <w:rStyle w:val="tpt1"/>
          <w:b w:val="0"/>
          <w:bCs/>
          <w:lang w:val="ro-RO"/>
        </w:rPr>
        <w:t xml:space="preserve"> în care sunt implicate substanțe periculoase, la nivelul amplasamentului sunt implementate o serie de măsuri tehnice și organ</w:t>
      </w:r>
      <w:r w:rsidR="00A04969">
        <w:rPr>
          <w:rStyle w:val="tpt1"/>
          <w:b w:val="0"/>
          <w:bCs/>
          <w:lang w:val="ro-RO"/>
        </w:rPr>
        <w:t>izatorice dintre care menționăm:</w:t>
      </w:r>
    </w:p>
    <w:p w:rsidR="00A04969" w:rsidRDefault="00A04969" w:rsidP="00A04969">
      <w:pPr>
        <w:pStyle w:val="ListParagraph"/>
        <w:numPr>
          <w:ilvl w:val="0"/>
          <w:numId w:val="10"/>
        </w:numPr>
        <w:jc w:val="both"/>
        <w:rPr>
          <w:rStyle w:val="tpt1"/>
          <w:b w:val="0"/>
          <w:bCs/>
          <w:lang w:val="ro-RO"/>
        </w:rPr>
      </w:pPr>
      <w:r>
        <w:rPr>
          <w:rStyle w:val="tpt1"/>
          <w:b w:val="0"/>
          <w:bCs/>
          <w:lang w:val="ro-RO"/>
        </w:rPr>
        <w:t xml:space="preserve">implementarea sistemului de conducere centralizata prin calculatoare de proces a </w:t>
      </w:r>
      <w:proofErr w:type="spellStart"/>
      <w:r>
        <w:rPr>
          <w:rStyle w:val="tpt1"/>
          <w:b w:val="0"/>
          <w:bCs/>
          <w:lang w:val="ro-RO"/>
        </w:rPr>
        <w:t>instalatiilor</w:t>
      </w:r>
      <w:proofErr w:type="spellEnd"/>
      <w:r>
        <w:rPr>
          <w:rStyle w:val="tpt1"/>
          <w:b w:val="0"/>
          <w:bCs/>
          <w:lang w:val="ro-RO"/>
        </w:rPr>
        <w:t xml:space="preserve"> tehnologice de pe amplasament;</w:t>
      </w:r>
    </w:p>
    <w:p w:rsidR="009F15BF" w:rsidRPr="008A6A92" w:rsidRDefault="009F15BF" w:rsidP="008A6A92">
      <w:pPr>
        <w:pStyle w:val="ListParagraph"/>
        <w:numPr>
          <w:ilvl w:val="0"/>
          <w:numId w:val="10"/>
        </w:numPr>
        <w:ind w:left="0" w:firstLine="540"/>
        <w:jc w:val="both"/>
        <w:rPr>
          <w:rStyle w:val="tpt1"/>
          <w:b w:val="0"/>
          <w:bCs/>
          <w:lang w:val="ro-RO"/>
        </w:rPr>
      </w:pPr>
      <w:r w:rsidRPr="008A6A92">
        <w:rPr>
          <w:rStyle w:val="tpt1"/>
          <w:b w:val="0"/>
          <w:bCs/>
          <w:lang w:val="ro-RO"/>
        </w:rPr>
        <w:t>selecționarea și pregătirea personalului de pe amplasament se face foarte riguros, existând cursuri de formare periodice;</w:t>
      </w:r>
    </w:p>
    <w:p w:rsidR="009F15BF" w:rsidRPr="00A04969" w:rsidRDefault="00A04969" w:rsidP="00A04969">
      <w:pPr>
        <w:jc w:val="both"/>
        <w:rPr>
          <w:rStyle w:val="tpt1"/>
          <w:b w:val="0"/>
          <w:bCs/>
          <w:lang w:val="ro-RO"/>
        </w:rPr>
      </w:pPr>
      <w:r>
        <w:rPr>
          <w:rStyle w:val="tpt1"/>
          <w:b w:val="0"/>
          <w:bCs/>
          <w:lang w:val="ro-RO"/>
        </w:rPr>
        <w:t xml:space="preserve">          - </w:t>
      </w:r>
      <w:r w:rsidR="009F15BF" w:rsidRPr="00A04969">
        <w:rPr>
          <w:rStyle w:val="tpt1"/>
          <w:b w:val="0"/>
          <w:bCs/>
          <w:lang w:val="ro-RO"/>
        </w:rPr>
        <w:t>lunar se fac exerciții de răspuns la accidente în care sunt testate diferite scenarii de accidente;</w:t>
      </w:r>
    </w:p>
    <w:p w:rsidR="009F15BF" w:rsidRPr="008A6A92" w:rsidRDefault="00A04969" w:rsidP="00A04969">
      <w:pPr>
        <w:pStyle w:val="ListParagraph"/>
        <w:ind w:left="0"/>
        <w:jc w:val="both"/>
        <w:rPr>
          <w:rStyle w:val="tpt1"/>
          <w:b w:val="0"/>
          <w:bCs/>
          <w:lang w:val="ro-RO"/>
        </w:rPr>
      </w:pPr>
      <w:r>
        <w:rPr>
          <w:rStyle w:val="tpt1"/>
          <w:b w:val="0"/>
          <w:bCs/>
          <w:lang w:val="ro-RO"/>
        </w:rPr>
        <w:t xml:space="preserve">          - </w:t>
      </w:r>
      <w:r w:rsidR="009F15BF" w:rsidRPr="008A6A92">
        <w:rPr>
          <w:rStyle w:val="tpt1"/>
          <w:b w:val="0"/>
          <w:bCs/>
          <w:lang w:val="ro-RO"/>
        </w:rPr>
        <w:t>există întocmit și este permanent actualizat  PUI;</w:t>
      </w:r>
    </w:p>
    <w:p w:rsidR="009F15BF" w:rsidRDefault="00A04969" w:rsidP="00A04969">
      <w:pPr>
        <w:pStyle w:val="ListParagraph"/>
        <w:ind w:left="0"/>
        <w:jc w:val="both"/>
        <w:rPr>
          <w:rStyle w:val="tpt1"/>
          <w:b w:val="0"/>
          <w:bCs/>
          <w:lang w:val="ro-RO"/>
        </w:rPr>
      </w:pPr>
      <w:r>
        <w:rPr>
          <w:rStyle w:val="tpt1"/>
          <w:b w:val="0"/>
          <w:bCs/>
          <w:lang w:val="ro-RO"/>
        </w:rPr>
        <w:t xml:space="preserve">          - </w:t>
      </w:r>
      <w:r w:rsidR="009F15BF" w:rsidRPr="008A6A92">
        <w:rPr>
          <w:rStyle w:val="tpt1"/>
          <w:b w:val="0"/>
          <w:bCs/>
          <w:lang w:val="ro-RO"/>
        </w:rPr>
        <w:t xml:space="preserve">sisteme </w:t>
      </w:r>
      <w:r>
        <w:rPr>
          <w:rStyle w:val="tpt1"/>
          <w:b w:val="0"/>
          <w:bCs/>
          <w:lang w:val="ro-RO"/>
        </w:rPr>
        <w:t xml:space="preserve">automate de stingere incendii si </w:t>
      </w:r>
      <w:r w:rsidR="009F15BF" w:rsidRPr="008A6A92">
        <w:rPr>
          <w:rStyle w:val="tpt1"/>
          <w:b w:val="0"/>
          <w:bCs/>
          <w:lang w:val="ro-RO"/>
        </w:rPr>
        <w:t>de de</w:t>
      </w:r>
      <w:r>
        <w:rPr>
          <w:rStyle w:val="tpt1"/>
          <w:b w:val="0"/>
          <w:bCs/>
          <w:lang w:val="ro-RO"/>
        </w:rPr>
        <w:t>tecție eliberări de substanțe,</w:t>
      </w:r>
      <w:r w:rsidR="009F15BF" w:rsidRPr="008A6A92">
        <w:rPr>
          <w:rStyle w:val="tpt1"/>
          <w:b w:val="0"/>
          <w:bCs/>
          <w:lang w:val="ro-RO"/>
        </w:rPr>
        <w:t xml:space="preserve"> î</w:t>
      </w:r>
      <w:r>
        <w:rPr>
          <w:rStyle w:val="tpt1"/>
          <w:b w:val="0"/>
          <w:bCs/>
          <w:lang w:val="ro-RO"/>
        </w:rPr>
        <w:t>n caz de scăpări accidentale;</w:t>
      </w:r>
    </w:p>
    <w:p w:rsidR="00A04969" w:rsidRDefault="00A04969" w:rsidP="00A04969">
      <w:pPr>
        <w:pStyle w:val="ListParagraph"/>
        <w:ind w:left="0"/>
        <w:jc w:val="both"/>
        <w:rPr>
          <w:rStyle w:val="tpt1"/>
          <w:b w:val="0"/>
          <w:bCs/>
          <w:lang w:val="ro-RO"/>
        </w:rPr>
      </w:pPr>
      <w:r>
        <w:rPr>
          <w:rStyle w:val="tpt1"/>
          <w:b w:val="0"/>
          <w:bCs/>
          <w:lang w:val="ro-RO"/>
        </w:rPr>
        <w:t xml:space="preserve">          - respectarea prevederilor legale privind </w:t>
      </w:r>
      <w:proofErr w:type="spellStart"/>
      <w:r>
        <w:rPr>
          <w:rStyle w:val="tpt1"/>
          <w:b w:val="0"/>
          <w:bCs/>
          <w:lang w:val="ro-RO"/>
        </w:rPr>
        <w:t>reparatiile</w:t>
      </w:r>
      <w:proofErr w:type="spellEnd"/>
      <w:r>
        <w:rPr>
          <w:rStyle w:val="tpt1"/>
          <w:b w:val="0"/>
          <w:bCs/>
          <w:lang w:val="ro-RO"/>
        </w:rPr>
        <w:t xml:space="preserve">, </w:t>
      </w:r>
      <w:proofErr w:type="spellStart"/>
      <w:r>
        <w:rPr>
          <w:rStyle w:val="tpt1"/>
          <w:b w:val="0"/>
          <w:bCs/>
          <w:lang w:val="ro-RO"/>
        </w:rPr>
        <w:t>intretinerea</w:t>
      </w:r>
      <w:proofErr w:type="spellEnd"/>
      <w:r>
        <w:rPr>
          <w:rStyle w:val="tpt1"/>
          <w:b w:val="0"/>
          <w:bCs/>
          <w:lang w:val="ro-RO"/>
        </w:rPr>
        <w:t xml:space="preserve"> si </w:t>
      </w:r>
      <w:proofErr w:type="spellStart"/>
      <w:r>
        <w:rPr>
          <w:rStyle w:val="tpt1"/>
          <w:b w:val="0"/>
          <w:bCs/>
          <w:lang w:val="ro-RO"/>
        </w:rPr>
        <w:t>verificarilor</w:t>
      </w:r>
      <w:proofErr w:type="spellEnd"/>
      <w:r>
        <w:rPr>
          <w:rStyle w:val="tpt1"/>
          <w:b w:val="0"/>
          <w:bCs/>
          <w:lang w:val="ro-RO"/>
        </w:rPr>
        <w:t xml:space="preserve"> ISCIR a echipamentelor tehnice.</w:t>
      </w:r>
    </w:p>
    <w:p w:rsidR="00E43962" w:rsidRPr="008A6A92" w:rsidRDefault="00E43962" w:rsidP="00A04969">
      <w:pPr>
        <w:pStyle w:val="ListParagraph"/>
        <w:ind w:left="0"/>
        <w:jc w:val="both"/>
        <w:rPr>
          <w:rStyle w:val="tpt1"/>
          <w:b w:val="0"/>
          <w:bCs/>
          <w:lang w:val="ro-RO"/>
        </w:rPr>
      </w:pPr>
    </w:p>
    <w:p w:rsidR="009F15BF" w:rsidRPr="00E43962" w:rsidRDefault="009F15BF" w:rsidP="00A04969">
      <w:pPr>
        <w:ind w:firstLine="270"/>
        <w:contextualSpacing/>
        <w:jc w:val="both"/>
        <w:rPr>
          <w:rStyle w:val="tpt1"/>
          <w:sz w:val="24"/>
          <w:szCs w:val="24"/>
          <w:lang w:val="ro-RO"/>
        </w:rPr>
      </w:pPr>
      <w:r w:rsidRPr="00DE0589">
        <w:rPr>
          <w:rStyle w:val="tpt1"/>
          <w:rFonts w:asciiTheme="minorHAnsi" w:hAnsiTheme="minorHAnsi" w:cs="Times New Roman"/>
          <w:sz w:val="24"/>
          <w:szCs w:val="24"/>
          <w:lang w:val="ro-RO"/>
        </w:rPr>
        <w:t>2</w:t>
      </w:r>
      <w:r w:rsidRPr="00E43962">
        <w:rPr>
          <w:rStyle w:val="tpt1"/>
          <w:sz w:val="24"/>
          <w:szCs w:val="24"/>
          <w:lang w:val="ro-RO"/>
        </w:rPr>
        <w:t>. Confirmarea faptului că titularul activității (operatorul) are obligația de a întreprinde măsuri adecvate pe amplasament, în special menținerea legăturii cu serviciile de intervenţie în caz de urgență, pentru a acționa în caz de accidente majore și pentru a minimiza efectele acestora.</w:t>
      </w:r>
    </w:p>
    <w:p w:rsidR="009F15BF" w:rsidRPr="00E43962" w:rsidRDefault="009F15BF" w:rsidP="00A04969">
      <w:pPr>
        <w:ind w:firstLine="270"/>
        <w:contextualSpacing/>
        <w:jc w:val="both"/>
        <w:rPr>
          <w:sz w:val="24"/>
          <w:szCs w:val="24"/>
          <w:lang w:val="ro-RO"/>
        </w:rPr>
      </w:pPr>
    </w:p>
    <w:p w:rsidR="00A26C8D" w:rsidRDefault="00A26C8D" w:rsidP="00A04969">
      <w:pPr>
        <w:ind w:firstLine="270"/>
        <w:contextualSpacing/>
        <w:jc w:val="both"/>
        <w:rPr>
          <w:rStyle w:val="tpt1"/>
          <w:b w:val="0"/>
          <w:lang w:val="ro-RO"/>
        </w:rPr>
      </w:pPr>
      <w:r>
        <w:rPr>
          <w:rStyle w:val="tpt1"/>
          <w:b w:val="0"/>
          <w:lang w:val="ro-RO"/>
        </w:rPr>
        <w:t xml:space="preserve">       S.C.GA PRO CO CHEMICALS S.A.- in faliment,</w:t>
      </w:r>
      <w:r w:rsidR="009F15BF" w:rsidRPr="00A04969">
        <w:rPr>
          <w:rStyle w:val="tpt1"/>
          <w:b w:val="0"/>
          <w:lang w:val="ro-RO"/>
        </w:rPr>
        <w:t xml:space="preserve"> confirmă că</w:t>
      </w:r>
      <w:r>
        <w:rPr>
          <w:rStyle w:val="tpt1"/>
          <w:b w:val="0"/>
          <w:lang w:val="ro-RO"/>
        </w:rPr>
        <w:t xml:space="preserve"> in momentul </w:t>
      </w:r>
      <w:proofErr w:type="spellStart"/>
      <w:r>
        <w:rPr>
          <w:rStyle w:val="tpt1"/>
          <w:b w:val="0"/>
          <w:lang w:val="ro-RO"/>
        </w:rPr>
        <w:t>reluarii</w:t>
      </w:r>
      <w:proofErr w:type="spellEnd"/>
      <w:r>
        <w:rPr>
          <w:rStyle w:val="tpt1"/>
          <w:b w:val="0"/>
          <w:lang w:val="ro-RO"/>
        </w:rPr>
        <w:t xml:space="preserve"> proceselor de </w:t>
      </w:r>
      <w:proofErr w:type="spellStart"/>
      <w:r>
        <w:rPr>
          <w:rStyle w:val="tpt1"/>
          <w:b w:val="0"/>
          <w:lang w:val="ro-RO"/>
        </w:rPr>
        <w:t>productie</w:t>
      </w:r>
      <w:proofErr w:type="spellEnd"/>
      <w:r>
        <w:rPr>
          <w:rStyle w:val="tpt1"/>
          <w:b w:val="0"/>
          <w:lang w:val="ro-RO"/>
        </w:rPr>
        <w:t xml:space="preserve"> pe amplasament, va lua</w:t>
      </w:r>
      <w:r w:rsidR="009F15BF" w:rsidRPr="00A04969">
        <w:rPr>
          <w:rStyle w:val="tpt1"/>
          <w:b w:val="0"/>
          <w:lang w:val="ro-RO"/>
        </w:rPr>
        <w:t xml:space="preserve"> toate măsurile tehnice și organizatorice adecvate în cadrul amplasamentului, atât pentru operarea în siguranță a instalațiilor, prin utilizarea normelor și standardelor internaționale, BAT / BREF, auditare periodică, pregătire teoretică și practică atât pe amplasament cât și în afara acestuia, împreună cu autoritățile cu sarcini de răspuns în caz de accident major, pentru a acționa în situația accidentelor majore și pentru a minimiza efectele acestora. </w:t>
      </w:r>
    </w:p>
    <w:p w:rsidR="00A26C8D" w:rsidRDefault="009F15BF" w:rsidP="00A04969">
      <w:pPr>
        <w:ind w:firstLine="270"/>
        <w:contextualSpacing/>
        <w:jc w:val="both"/>
        <w:rPr>
          <w:rStyle w:val="tpt1"/>
          <w:b w:val="0"/>
          <w:lang w:val="ro-RO"/>
        </w:rPr>
      </w:pPr>
      <w:r w:rsidRPr="00A04969">
        <w:rPr>
          <w:rStyle w:val="tpt1"/>
          <w:b w:val="0"/>
          <w:lang w:val="ro-RO"/>
        </w:rPr>
        <w:t xml:space="preserve">În acest sens a fost întocmit Planul de Urgență Internă în conformitate cu cerințele Legii 59/2016 și OMAI 156/2017. În cadrul acestuia sunt stabilite măsuri concrete care se iau în toate situațiile de accidente identificate prin analiza sistematică de risc în cadrul Raportului de Securitate, atât la nivelul instalațiilor afectate, cât și la nivelul conducerii amplasamentului. În plus sunt stabilite protocoale și proceduri de alertare a tuturor forțelor de intervenție din interiorul și exteriorul amplasamentului. </w:t>
      </w:r>
    </w:p>
    <w:p w:rsidR="00A26C8D" w:rsidRDefault="00A26C8D" w:rsidP="00A04969">
      <w:pPr>
        <w:ind w:firstLine="270"/>
        <w:contextualSpacing/>
        <w:jc w:val="both"/>
        <w:rPr>
          <w:rStyle w:val="tpt1"/>
          <w:b w:val="0"/>
          <w:lang w:val="ro-RO"/>
        </w:rPr>
      </w:pPr>
      <w:r>
        <w:rPr>
          <w:rStyle w:val="tpt1"/>
          <w:b w:val="0"/>
          <w:lang w:val="ro-RO"/>
        </w:rPr>
        <w:t xml:space="preserve">           De asemen</w:t>
      </w:r>
      <w:r w:rsidR="00370B4C">
        <w:rPr>
          <w:rStyle w:val="tpt1"/>
          <w:b w:val="0"/>
          <w:lang w:val="ro-RO"/>
        </w:rPr>
        <w:t xml:space="preserve">ea, SC GA PRO CO CHEMICALS SA. </w:t>
      </w:r>
      <w:proofErr w:type="spellStart"/>
      <w:r w:rsidR="00370B4C">
        <w:rPr>
          <w:rStyle w:val="tpt1"/>
          <w:b w:val="0"/>
          <w:lang w:val="ro-RO"/>
        </w:rPr>
        <w:t>î</w:t>
      </w:r>
      <w:r>
        <w:rPr>
          <w:rStyle w:val="tpt1"/>
          <w:b w:val="0"/>
          <w:lang w:val="ro-RO"/>
        </w:rPr>
        <w:t>si</w:t>
      </w:r>
      <w:proofErr w:type="spellEnd"/>
      <w:r>
        <w:rPr>
          <w:rStyle w:val="tpt1"/>
          <w:b w:val="0"/>
          <w:lang w:val="ro-RO"/>
        </w:rPr>
        <w:t xml:space="preserve"> va reconstitui </w:t>
      </w:r>
      <w:r w:rsidR="00370B4C">
        <w:rPr>
          <w:rStyle w:val="tpt1"/>
          <w:b w:val="0"/>
          <w:lang w:val="ro-RO"/>
        </w:rPr>
        <w:t xml:space="preserve"> </w:t>
      </w:r>
      <w:r w:rsidR="009F15BF" w:rsidRPr="00A04969">
        <w:rPr>
          <w:rStyle w:val="tpt1"/>
          <w:b w:val="0"/>
          <w:lang w:val="ro-RO"/>
        </w:rPr>
        <w:t xml:space="preserve"> Serviciu</w:t>
      </w:r>
      <w:r w:rsidR="00370B4C">
        <w:rPr>
          <w:rStyle w:val="tpt1"/>
          <w:b w:val="0"/>
          <w:lang w:val="ro-RO"/>
        </w:rPr>
        <w:t>l</w:t>
      </w:r>
      <w:r w:rsidR="009F15BF" w:rsidRPr="00A04969">
        <w:rPr>
          <w:rStyle w:val="tpt1"/>
          <w:b w:val="0"/>
          <w:lang w:val="ro-RO"/>
        </w:rPr>
        <w:t xml:space="preserve"> Privat pen</w:t>
      </w:r>
      <w:r>
        <w:rPr>
          <w:rStyle w:val="tpt1"/>
          <w:b w:val="0"/>
          <w:lang w:val="ro-RO"/>
        </w:rPr>
        <w:t>tru Situații de Urgență care va</w:t>
      </w:r>
      <w:r w:rsidR="00370B4C">
        <w:rPr>
          <w:rStyle w:val="tpt1"/>
          <w:b w:val="0"/>
          <w:lang w:val="ro-RO"/>
        </w:rPr>
        <w:t xml:space="preserve"> fi pregătit cât și dotat</w:t>
      </w:r>
      <w:r w:rsidR="009F15BF" w:rsidRPr="00A04969">
        <w:rPr>
          <w:rStyle w:val="tpt1"/>
          <w:b w:val="0"/>
          <w:lang w:val="ro-RO"/>
        </w:rPr>
        <w:t xml:space="preserve"> pentru intervenția în regim de urgență în caz de incident/accident. </w:t>
      </w:r>
    </w:p>
    <w:p w:rsidR="009F15BF" w:rsidRPr="00A04969" w:rsidRDefault="009F15BF" w:rsidP="00A04969">
      <w:pPr>
        <w:ind w:firstLine="270"/>
        <w:contextualSpacing/>
        <w:jc w:val="both"/>
        <w:rPr>
          <w:rStyle w:val="tpt1"/>
          <w:b w:val="0"/>
          <w:lang w:val="ro-RO"/>
        </w:rPr>
      </w:pPr>
      <w:r w:rsidRPr="00A04969">
        <w:rPr>
          <w:rStyle w:val="tpt1"/>
          <w:b w:val="0"/>
          <w:lang w:val="ro-RO"/>
        </w:rPr>
        <w:t>Pentru obținerea de informații cu privire la documentele de mai sus, publicul interesat se poate adresa persoanelor de contact:</w:t>
      </w:r>
    </w:p>
    <w:p w:rsidR="009F15BF" w:rsidRPr="00A04969" w:rsidRDefault="00E43962" w:rsidP="00E43962">
      <w:pPr>
        <w:pStyle w:val="ListParagraph"/>
        <w:ind w:left="0"/>
        <w:jc w:val="both"/>
        <w:rPr>
          <w:rStyle w:val="tpt1"/>
          <w:b w:val="0"/>
          <w:lang w:val="ro-RO"/>
        </w:rPr>
      </w:pPr>
      <w:r>
        <w:rPr>
          <w:rStyle w:val="tpt1"/>
          <w:b w:val="0"/>
          <w:lang w:val="ro-RO"/>
        </w:rPr>
        <w:t xml:space="preserve">              </w:t>
      </w:r>
      <w:r w:rsidR="00A26C8D">
        <w:rPr>
          <w:rStyle w:val="tpt1"/>
          <w:b w:val="0"/>
          <w:lang w:val="ro-RO"/>
        </w:rPr>
        <w:t xml:space="preserve">Berbece </w:t>
      </w:r>
      <w:proofErr w:type="spellStart"/>
      <w:r w:rsidR="00A26C8D">
        <w:rPr>
          <w:rStyle w:val="tpt1"/>
          <w:b w:val="0"/>
          <w:lang w:val="ro-RO"/>
        </w:rPr>
        <w:t>Laurenta</w:t>
      </w:r>
      <w:proofErr w:type="spellEnd"/>
      <w:r w:rsidR="00A26C8D">
        <w:rPr>
          <w:rStyle w:val="tpt1"/>
          <w:b w:val="0"/>
          <w:lang w:val="ro-RO"/>
        </w:rPr>
        <w:t xml:space="preserve"> -</w:t>
      </w:r>
      <w:r w:rsidR="009F15BF" w:rsidRPr="00A04969">
        <w:rPr>
          <w:rStyle w:val="tpt1"/>
          <w:b w:val="0"/>
          <w:lang w:val="ro-RO"/>
        </w:rPr>
        <w:t xml:space="preserve"> Responsabil pentru manage</w:t>
      </w:r>
      <w:r w:rsidR="00A26C8D">
        <w:rPr>
          <w:rStyle w:val="tpt1"/>
          <w:b w:val="0"/>
          <w:lang w:val="ro-RO"/>
        </w:rPr>
        <w:t>mentul securității, Tel: 0751034074</w:t>
      </w:r>
    </w:p>
    <w:p w:rsidR="009F15BF" w:rsidRPr="00A26C8D" w:rsidRDefault="00A26C8D" w:rsidP="00A26C8D">
      <w:pPr>
        <w:pStyle w:val="ListParagraph"/>
        <w:ind w:left="0"/>
        <w:jc w:val="both"/>
        <w:rPr>
          <w:rStyle w:val="tpt1"/>
          <w:rFonts w:asciiTheme="minorHAnsi" w:hAnsiTheme="minorHAnsi" w:cs="Times New Roman"/>
          <w:b w:val="0"/>
          <w:sz w:val="24"/>
          <w:szCs w:val="24"/>
          <w:lang w:val="ro-RO"/>
        </w:rPr>
      </w:pPr>
      <w:r w:rsidRPr="00A26C8D">
        <w:rPr>
          <w:rStyle w:val="tpt1"/>
          <w:rFonts w:asciiTheme="minorHAnsi" w:hAnsiTheme="minorHAnsi" w:cs="Times New Roman"/>
          <w:b w:val="0"/>
          <w:sz w:val="24"/>
          <w:szCs w:val="24"/>
          <w:lang w:val="ro-RO"/>
        </w:rPr>
        <w:t xml:space="preserve">                </w:t>
      </w:r>
      <w:proofErr w:type="spellStart"/>
      <w:r w:rsidRPr="00A26C8D">
        <w:rPr>
          <w:rStyle w:val="tpt1"/>
          <w:rFonts w:asciiTheme="minorHAnsi" w:hAnsiTheme="minorHAnsi" w:cs="Times New Roman"/>
          <w:b w:val="0"/>
          <w:sz w:val="24"/>
          <w:szCs w:val="24"/>
          <w:lang w:val="ro-RO"/>
        </w:rPr>
        <w:t>Pricop</w:t>
      </w:r>
      <w:r w:rsidR="00361218">
        <w:rPr>
          <w:rStyle w:val="tpt1"/>
          <w:rFonts w:asciiTheme="minorHAnsi" w:hAnsiTheme="minorHAnsi" w:cs="Times New Roman"/>
          <w:b w:val="0"/>
          <w:sz w:val="24"/>
          <w:szCs w:val="24"/>
          <w:lang w:val="ro-RO"/>
        </w:rPr>
        <w:t>e</w:t>
      </w:r>
      <w:proofErr w:type="spellEnd"/>
      <w:r w:rsidR="00361218">
        <w:rPr>
          <w:rStyle w:val="tpt1"/>
          <w:rFonts w:asciiTheme="minorHAnsi" w:hAnsiTheme="minorHAnsi" w:cs="Times New Roman"/>
          <w:b w:val="0"/>
          <w:sz w:val="24"/>
          <w:szCs w:val="24"/>
          <w:lang w:val="ro-RO"/>
        </w:rPr>
        <w:t xml:space="preserve"> </w:t>
      </w:r>
      <w:proofErr w:type="spellStart"/>
      <w:r w:rsidR="00361218">
        <w:rPr>
          <w:rStyle w:val="tpt1"/>
          <w:rFonts w:asciiTheme="minorHAnsi" w:hAnsiTheme="minorHAnsi" w:cs="Times New Roman"/>
          <w:b w:val="0"/>
          <w:sz w:val="24"/>
          <w:szCs w:val="24"/>
          <w:lang w:val="ro-RO"/>
        </w:rPr>
        <w:t>Nicolae</w:t>
      </w:r>
      <w:r w:rsidRPr="00A26C8D">
        <w:rPr>
          <w:rStyle w:val="tpt1"/>
          <w:rFonts w:asciiTheme="minorHAnsi" w:hAnsiTheme="minorHAnsi" w:cs="Times New Roman"/>
          <w:b w:val="0"/>
          <w:sz w:val="24"/>
          <w:szCs w:val="24"/>
          <w:lang w:val="ro-RO"/>
        </w:rPr>
        <w:t>-</w:t>
      </w:r>
      <w:proofErr w:type="spellEnd"/>
      <w:r w:rsidRPr="00A26C8D">
        <w:rPr>
          <w:rStyle w:val="tpt1"/>
          <w:rFonts w:asciiTheme="minorHAnsi" w:hAnsiTheme="minorHAnsi" w:cs="Times New Roman"/>
          <w:b w:val="0"/>
          <w:sz w:val="24"/>
          <w:szCs w:val="24"/>
          <w:lang w:val="ro-RO"/>
        </w:rPr>
        <w:t xml:space="preserve"> Șef </w:t>
      </w:r>
      <w:proofErr w:type="spellStart"/>
      <w:r w:rsidRPr="00A26C8D">
        <w:rPr>
          <w:rStyle w:val="tpt1"/>
          <w:rFonts w:asciiTheme="minorHAnsi" w:hAnsiTheme="minorHAnsi" w:cs="Times New Roman"/>
          <w:b w:val="0"/>
          <w:sz w:val="24"/>
          <w:szCs w:val="24"/>
          <w:lang w:val="ro-RO"/>
        </w:rPr>
        <w:t>Formatie</w:t>
      </w:r>
      <w:proofErr w:type="spellEnd"/>
      <w:r w:rsidRPr="00A26C8D">
        <w:rPr>
          <w:rStyle w:val="tpt1"/>
          <w:rFonts w:asciiTheme="minorHAnsi" w:hAnsiTheme="minorHAnsi" w:cs="Times New Roman"/>
          <w:b w:val="0"/>
          <w:sz w:val="24"/>
          <w:szCs w:val="24"/>
          <w:lang w:val="ro-RO"/>
        </w:rPr>
        <w:t xml:space="preserve"> pompier</w:t>
      </w:r>
      <w:r w:rsidR="009F15BF" w:rsidRPr="00A26C8D">
        <w:rPr>
          <w:rStyle w:val="tpt1"/>
          <w:rFonts w:asciiTheme="minorHAnsi" w:hAnsiTheme="minorHAnsi" w:cs="Times New Roman"/>
          <w:b w:val="0"/>
          <w:sz w:val="24"/>
          <w:szCs w:val="24"/>
          <w:lang w:val="ro-RO"/>
        </w:rPr>
        <w:t>,</w:t>
      </w:r>
      <w:r w:rsidRPr="00A26C8D">
        <w:rPr>
          <w:rStyle w:val="tpt1"/>
          <w:rFonts w:asciiTheme="minorHAnsi" w:hAnsiTheme="minorHAnsi" w:cs="Times New Roman"/>
          <w:b w:val="0"/>
          <w:sz w:val="24"/>
          <w:szCs w:val="24"/>
          <w:lang w:val="ro-RO"/>
        </w:rPr>
        <w:t xml:space="preserve"> Tel:0745184186</w:t>
      </w:r>
    </w:p>
    <w:p w:rsidR="009F15BF" w:rsidRPr="002A0D63" w:rsidRDefault="009F15BF" w:rsidP="009F15BF">
      <w:pPr>
        <w:contextualSpacing/>
        <w:jc w:val="both"/>
        <w:rPr>
          <w:rFonts w:asciiTheme="minorHAnsi" w:hAnsiTheme="minorHAnsi" w:cs="Times New Roman"/>
          <w:sz w:val="24"/>
          <w:szCs w:val="24"/>
          <w:lang w:val="ro-RO"/>
        </w:rPr>
      </w:pPr>
      <w:r w:rsidRPr="002A0D63">
        <w:rPr>
          <w:rStyle w:val="tpt1"/>
          <w:rFonts w:asciiTheme="minorHAnsi" w:hAnsiTheme="minorHAnsi" w:cs="Times New Roman"/>
          <w:sz w:val="24"/>
          <w:szCs w:val="24"/>
          <w:lang w:val="ro-RO"/>
        </w:rPr>
        <w:t xml:space="preserve">3. </w:t>
      </w:r>
      <w:r w:rsidRPr="002A0D63">
        <w:rPr>
          <w:rFonts w:asciiTheme="minorHAnsi" w:hAnsiTheme="minorHAnsi" w:cs="Times New Roman"/>
          <w:sz w:val="24"/>
          <w:szCs w:val="24"/>
          <w:lang w:val="ro-RO"/>
        </w:rPr>
        <w:t xml:space="preserve">Informații corespunzătoare din planul de urgență externă elaborat pentru a face faţă oricăror efecte în afara amplasamentului, în urma unui accident. </w:t>
      </w:r>
    </w:p>
    <w:p w:rsidR="009F15BF" w:rsidRPr="00DE0589" w:rsidRDefault="009F15BF" w:rsidP="009F15BF">
      <w:pPr>
        <w:contextualSpacing/>
        <w:jc w:val="both"/>
        <w:rPr>
          <w:rFonts w:asciiTheme="minorHAnsi" w:hAnsiTheme="minorHAnsi" w:cs="Times New Roman"/>
          <w:sz w:val="24"/>
          <w:szCs w:val="24"/>
          <w:lang w:val="ro-RO"/>
        </w:rPr>
      </w:pPr>
      <w:r w:rsidRPr="002A0D63">
        <w:rPr>
          <w:rFonts w:asciiTheme="minorHAnsi" w:hAnsiTheme="minorHAnsi" w:cs="Times New Roman"/>
          <w:sz w:val="24"/>
          <w:szCs w:val="24"/>
          <w:lang w:val="ro-RO"/>
        </w:rPr>
        <w:t>Acestea ar trebui să includă recomandarea de a se urma toate instrucțiunile și de a se răspunde la toate solicitările din partea serviciilor de intervenție în caz de urgență în timpul unui accident.</w:t>
      </w:r>
    </w:p>
    <w:p w:rsidR="009F15BF" w:rsidRPr="0079049C" w:rsidRDefault="009F15BF" w:rsidP="009F15BF">
      <w:pPr>
        <w:contextualSpacing/>
        <w:jc w:val="both"/>
        <w:rPr>
          <w:rFonts w:asciiTheme="minorHAnsi" w:hAnsiTheme="minorHAnsi" w:cs="Times New Roman"/>
          <w:sz w:val="12"/>
          <w:szCs w:val="12"/>
          <w:lang w:val="ro-RO"/>
        </w:rPr>
      </w:pPr>
    </w:p>
    <w:p w:rsidR="00251E07" w:rsidRPr="00370B4C" w:rsidRDefault="00251E07" w:rsidP="00370B4C">
      <w:pPr>
        <w:ind w:firstLine="720"/>
        <w:jc w:val="both"/>
        <w:rPr>
          <w:b w:val="0"/>
          <w:lang w:val="ro-RO"/>
        </w:rPr>
      </w:pPr>
      <w:r w:rsidRPr="00370B4C">
        <w:rPr>
          <w:b w:val="0"/>
          <w:lang w:val="ro-RO"/>
        </w:rPr>
        <w:t xml:space="preserve">Planul de urgență externă este elaborat în conformitate cu prevederile OMAI 156/2017, în baza </w:t>
      </w:r>
      <w:proofErr w:type="spellStart"/>
      <w:r w:rsidRPr="00370B4C">
        <w:rPr>
          <w:b w:val="0"/>
          <w:lang w:val="ro-RO"/>
        </w:rPr>
        <w:t>inforamțiilor</w:t>
      </w:r>
      <w:proofErr w:type="spellEnd"/>
      <w:r w:rsidRPr="00370B4C">
        <w:rPr>
          <w:b w:val="0"/>
          <w:lang w:val="ro-RO"/>
        </w:rPr>
        <w:t xml:space="preserve"> furnizate de operator și a verificărilor în teren.</w:t>
      </w:r>
    </w:p>
    <w:p w:rsidR="00251E07" w:rsidRPr="00370B4C" w:rsidRDefault="00251E07" w:rsidP="00251E07">
      <w:pPr>
        <w:jc w:val="both"/>
        <w:rPr>
          <w:b w:val="0"/>
          <w:lang w:val="ro-RO"/>
        </w:rPr>
      </w:pPr>
      <w:r w:rsidRPr="00370B4C">
        <w:rPr>
          <w:b w:val="0"/>
          <w:lang w:val="ro-RO"/>
        </w:rPr>
        <w:t xml:space="preserve">Acest plan asigură cadrul organizat pentru intervenția în caz de accident major. </w:t>
      </w:r>
    </w:p>
    <w:p w:rsidR="00251E07" w:rsidRPr="00370B4C" w:rsidRDefault="00251E07" w:rsidP="00251E07">
      <w:pPr>
        <w:jc w:val="both"/>
        <w:rPr>
          <w:b w:val="0"/>
          <w:lang w:val="ro-RO"/>
        </w:rPr>
      </w:pPr>
      <w:r w:rsidRPr="00370B4C">
        <w:rPr>
          <w:b w:val="0"/>
          <w:lang w:val="ro-RO"/>
        </w:rPr>
        <w:t>În cazul producerii unui accident major, coordonarea activităţilor imediate pentru izolarea zonei afectate, evacuarea populaţiei din zona afectată şi limitrofă, intervenţia pentru limitarea consecinţelor accidentului sunt organizate și desfășurate în baza unei concepții de intervenție care ține cont de scenariul de accident. În acest sens, principalele responsabilități ale forțelor de intervenție cu sarcini de răspuns la accidente majore în care sunt implicate substanțe periculoase sunt:</w:t>
      </w:r>
    </w:p>
    <w:tbl>
      <w:tblPr>
        <w:tblpPr w:leftFromText="180" w:rightFromText="180" w:vertAnchor="text" w:horzAnchor="margin" w:tblpXSpec="center" w:tblpY="144"/>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5286"/>
      </w:tblGrid>
      <w:tr w:rsidR="00251E07" w:rsidRPr="00085463" w:rsidTr="00D71510">
        <w:trPr>
          <w:trHeight w:val="346"/>
        </w:trPr>
        <w:tc>
          <w:tcPr>
            <w:tcW w:w="3618" w:type="dxa"/>
            <w:tcBorders>
              <w:bottom w:val="single" w:sz="4" w:space="0" w:color="auto"/>
            </w:tcBorders>
            <w:shd w:val="clear" w:color="auto" w:fill="D9D9D9"/>
            <w:vAlign w:val="center"/>
          </w:tcPr>
          <w:p w:rsidR="00251E07" w:rsidRPr="001E462C" w:rsidRDefault="00251E07" w:rsidP="00D71510">
            <w:pPr>
              <w:ind w:left="142"/>
              <w:jc w:val="center"/>
              <w:rPr>
                <w:rFonts w:asciiTheme="minorHAnsi" w:hAnsiTheme="minorHAnsi" w:cs="Times New Roman"/>
                <w:b w:val="0"/>
                <w:sz w:val="24"/>
                <w:szCs w:val="24"/>
              </w:rPr>
            </w:pPr>
            <w:r>
              <w:rPr>
                <w:rFonts w:asciiTheme="minorHAnsi" w:hAnsiTheme="minorHAnsi" w:cs="Times New Roman"/>
                <w:b w:val="0"/>
                <w:sz w:val="24"/>
                <w:szCs w:val="24"/>
              </w:rPr>
              <w:lastRenderedPageBreak/>
              <w:t>Instituția</w:t>
            </w:r>
          </w:p>
        </w:tc>
        <w:tc>
          <w:tcPr>
            <w:tcW w:w="5286" w:type="dxa"/>
            <w:tcBorders>
              <w:bottom w:val="single" w:sz="4" w:space="0" w:color="auto"/>
            </w:tcBorders>
            <w:shd w:val="clear" w:color="auto" w:fill="D9D9D9"/>
            <w:vAlign w:val="center"/>
          </w:tcPr>
          <w:p w:rsidR="00251E07" w:rsidRPr="001E462C" w:rsidRDefault="00251E07" w:rsidP="00D71510">
            <w:pPr>
              <w:ind w:left="29" w:right="-139" w:hanging="142"/>
              <w:jc w:val="center"/>
              <w:rPr>
                <w:rFonts w:asciiTheme="minorHAnsi" w:hAnsiTheme="minorHAnsi" w:cs="Times New Roman"/>
                <w:b w:val="0"/>
                <w:sz w:val="24"/>
                <w:szCs w:val="24"/>
              </w:rPr>
            </w:pPr>
            <w:r>
              <w:rPr>
                <w:rFonts w:asciiTheme="minorHAnsi" w:hAnsiTheme="minorHAnsi" w:cs="Times New Roman"/>
                <w:b w:val="0"/>
                <w:sz w:val="24"/>
                <w:szCs w:val="24"/>
              </w:rPr>
              <w:t xml:space="preserve">Principalele responsabilități </w:t>
            </w:r>
          </w:p>
        </w:tc>
      </w:tr>
      <w:tr w:rsidR="00251E07" w:rsidRPr="00085463" w:rsidTr="00D71510">
        <w:trPr>
          <w:trHeight w:val="361"/>
        </w:trPr>
        <w:tc>
          <w:tcPr>
            <w:tcW w:w="3618" w:type="dxa"/>
            <w:tcBorders>
              <w:top w:val="single" w:sz="4" w:space="0" w:color="auto"/>
              <w:bottom w:val="single" w:sz="4" w:space="0" w:color="auto"/>
            </w:tcBorders>
            <w:vAlign w:val="center"/>
          </w:tcPr>
          <w:p w:rsidR="00251E07" w:rsidRPr="003F6A65" w:rsidRDefault="00251E07" w:rsidP="00D71510">
            <w:pPr>
              <w:pStyle w:val="TxBrt1"/>
              <w:widowControl/>
              <w:spacing w:line="240" w:lineRule="auto"/>
              <w:jc w:val="center"/>
              <w:rPr>
                <w:rFonts w:asciiTheme="minorHAnsi" w:hAnsiTheme="minorHAnsi" w:cstheme="minorHAnsi"/>
                <w:snapToGrid/>
                <w:sz w:val="20"/>
                <w:szCs w:val="20"/>
                <w:lang w:val="ro-RO"/>
              </w:rPr>
            </w:pPr>
            <w:r w:rsidRPr="003F6A65">
              <w:rPr>
                <w:rFonts w:asciiTheme="minorHAnsi" w:hAnsiTheme="minorHAnsi" w:cstheme="minorHAnsi"/>
                <w:b/>
                <w:i/>
                <w:snapToGrid/>
                <w:sz w:val="20"/>
                <w:szCs w:val="20"/>
                <w:lang w:val="ro-RO" w:eastAsia="ro-RO"/>
              </w:rPr>
              <w:t>Inspectoratul pentru Situaţii de Urgenţă "Petrodava" al judeţului Neamţ</w:t>
            </w:r>
          </w:p>
        </w:tc>
        <w:tc>
          <w:tcPr>
            <w:tcW w:w="5286" w:type="dxa"/>
            <w:tcBorders>
              <w:top w:val="single" w:sz="4" w:space="0" w:color="auto"/>
              <w:bottom w:val="single" w:sz="4" w:space="0" w:color="auto"/>
            </w:tcBorders>
          </w:tcPr>
          <w:p w:rsidR="00251E07" w:rsidRPr="00385D83" w:rsidRDefault="00251E07" w:rsidP="00251E07">
            <w:pPr>
              <w:pStyle w:val="ListParagraph"/>
              <w:widowControl w:val="0"/>
              <w:numPr>
                <w:ilvl w:val="0"/>
                <w:numId w:val="21"/>
              </w:numPr>
              <w:suppressAutoHyphens/>
              <w:ind w:left="342" w:hanging="342"/>
              <w:jc w:val="both"/>
              <w:rPr>
                <w:rFonts w:asciiTheme="minorHAnsi" w:hAnsiTheme="minorHAnsi" w:cstheme="minorHAnsi"/>
                <w:b w:val="0"/>
                <w:sz w:val="16"/>
                <w:szCs w:val="16"/>
              </w:rPr>
            </w:pPr>
            <w:r w:rsidRPr="00385D83">
              <w:rPr>
                <w:rFonts w:asciiTheme="minorHAnsi" w:hAnsiTheme="minorHAnsi" w:cstheme="minorHAnsi"/>
                <w:b w:val="0"/>
                <w:sz w:val="16"/>
                <w:szCs w:val="16"/>
              </w:rPr>
              <w:t xml:space="preserve">execută alarmarea populaţiei prin intermediul sirenelor; </w:t>
            </w:r>
          </w:p>
          <w:p w:rsidR="00251E07" w:rsidRPr="00385D83" w:rsidRDefault="00251E07" w:rsidP="00251E07">
            <w:pPr>
              <w:pStyle w:val="ListParagraph"/>
              <w:numPr>
                <w:ilvl w:val="0"/>
                <w:numId w:val="21"/>
              </w:numPr>
              <w:ind w:left="342" w:hanging="342"/>
              <w:jc w:val="both"/>
              <w:rPr>
                <w:rFonts w:asciiTheme="minorHAnsi" w:hAnsiTheme="minorHAnsi" w:cstheme="minorHAnsi"/>
                <w:b w:val="0"/>
                <w:sz w:val="16"/>
                <w:szCs w:val="16"/>
              </w:rPr>
            </w:pPr>
            <w:r w:rsidRPr="00385D83">
              <w:rPr>
                <w:rFonts w:asciiTheme="minorHAnsi" w:hAnsiTheme="minorHAnsi" w:cstheme="minorHAnsi"/>
                <w:b w:val="0"/>
                <w:sz w:val="16"/>
                <w:szCs w:val="16"/>
              </w:rPr>
              <w:t>la ordinul Prefectului transmite instituirea stării de alertă;</w:t>
            </w:r>
          </w:p>
          <w:p w:rsidR="00251E07" w:rsidRPr="00385D83" w:rsidRDefault="00251E07" w:rsidP="00251E07">
            <w:pPr>
              <w:pStyle w:val="ListParagraph"/>
              <w:widowControl w:val="0"/>
              <w:numPr>
                <w:ilvl w:val="0"/>
                <w:numId w:val="21"/>
              </w:numPr>
              <w:suppressAutoHyphens/>
              <w:ind w:left="342" w:hanging="342"/>
              <w:jc w:val="both"/>
              <w:rPr>
                <w:rFonts w:asciiTheme="minorHAnsi" w:hAnsiTheme="minorHAnsi" w:cstheme="minorHAnsi"/>
                <w:b w:val="0"/>
                <w:sz w:val="16"/>
                <w:szCs w:val="16"/>
              </w:rPr>
            </w:pPr>
            <w:r w:rsidRPr="00385D83">
              <w:rPr>
                <w:rFonts w:asciiTheme="minorHAnsi" w:hAnsiTheme="minorHAnsi" w:cstheme="minorHAnsi"/>
                <w:b w:val="0"/>
                <w:sz w:val="16"/>
                <w:szCs w:val="16"/>
                <w:lang w:val="ro-RO" w:eastAsia="ro-RO"/>
              </w:rPr>
              <w:t>anunţă populaţia despre accidentul chimic produs şi transmite regulile de comportare prin mass-media locală şi celelalte modalităţi prevăzute în plan;</w:t>
            </w:r>
          </w:p>
          <w:p w:rsidR="00251E07" w:rsidRPr="00385D83" w:rsidRDefault="00251E07" w:rsidP="00251E07">
            <w:pPr>
              <w:pStyle w:val="ListParagraph"/>
              <w:widowControl w:val="0"/>
              <w:numPr>
                <w:ilvl w:val="0"/>
                <w:numId w:val="21"/>
              </w:numPr>
              <w:suppressAutoHyphens/>
              <w:ind w:left="342" w:hanging="342"/>
              <w:jc w:val="both"/>
              <w:rPr>
                <w:rFonts w:asciiTheme="minorHAnsi" w:hAnsiTheme="minorHAnsi" w:cstheme="minorHAnsi"/>
                <w:b w:val="0"/>
                <w:sz w:val="16"/>
                <w:szCs w:val="16"/>
              </w:rPr>
            </w:pPr>
            <w:r w:rsidRPr="00385D83">
              <w:rPr>
                <w:rFonts w:asciiTheme="minorHAnsi" w:hAnsiTheme="minorHAnsi" w:cstheme="minorHAnsi"/>
                <w:b w:val="0"/>
                <w:sz w:val="16"/>
                <w:szCs w:val="16"/>
                <w:lang w:val="ro-RO" w:eastAsia="ro-RO"/>
              </w:rPr>
              <w:t>înştiinţează instituţiile nominalizate în grupul de suport tehnic şi forţele planificate pentru intervenţie;</w:t>
            </w:r>
          </w:p>
          <w:p w:rsidR="00251E07" w:rsidRPr="00385D83" w:rsidRDefault="00251E07" w:rsidP="00251E07">
            <w:pPr>
              <w:pStyle w:val="ListParagraph"/>
              <w:numPr>
                <w:ilvl w:val="0"/>
                <w:numId w:val="21"/>
              </w:numPr>
              <w:ind w:left="342" w:hanging="342"/>
              <w:jc w:val="both"/>
              <w:rPr>
                <w:rFonts w:asciiTheme="minorHAnsi" w:hAnsiTheme="minorHAnsi" w:cstheme="minorHAnsi"/>
                <w:b w:val="0"/>
                <w:sz w:val="16"/>
                <w:szCs w:val="16"/>
              </w:rPr>
            </w:pPr>
            <w:r w:rsidRPr="00385D83">
              <w:rPr>
                <w:rFonts w:asciiTheme="minorHAnsi" w:hAnsiTheme="minorHAnsi" w:cstheme="minorHAnsi"/>
                <w:b w:val="0"/>
                <w:sz w:val="16"/>
                <w:szCs w:val="16"/>
              </w:rPr>
              <w:t>coordonează în teren acţiunile de intervenţie prin comandantul acţiunii;</w:t>
            </w:r>
          </w:p>
          <w:p w:rsidR="00251E07" w:rsidRPr="00385D83" w:rsidRDefault="00251E07" w:rsidP="00251E07">
            <w:pPr>
              <w:pStyle w:val="ListParagraph"/>
              <w:widowControl w:val="0"/>
              <w:numPr>
                <w:ilvl w:val="0"/>
                <w:numId w:val="21"/>
              </w:numPr>
              <w:suppressAutoHyphens/>
              <w:ind w:left="342" w:hanging="342"/>
              <w:jc w:val="both"/>
              <w:rPr>
                <w:rFonts w:asciiTheme="minorHAnsi" w:hAnsiTheme="minorHAnsi" w:cstheme="minorHAnsi"/>
                <w:b w:val="0"/>
                <w:sz w:val="16"/>
                <w:szCs w:val="16"/>
              </w:rPr>
            </w:pPr>
            <w:r w:rsidRPr="00385D83">
              <w:rPr>
                <w:rFonts w:asciiTheme="minorHAnsi" w:hAnsiTheme="minorHAnsi" w:cstheme="minorHAnsi"/>
                <w:b w:val="0"/>
                <w:sz w:val="16"/>
                <w:szCs w:val="16"/>
              </w:rPr>
              <w:t>aplică procedurii privind gestionarea situaţiilor de urgenţă determinate de accidente chimice cu implicaţii în afara amplasamentului pentru localizarea şi lichidarea incendiului; dispersarea norului toxic; execută misiuni de salvare şi recuperare a personalului surprins în / pe instalaţiile tehnologice sau la înălţime;acordă asistenţă tehnică de specialitate pentru prevenirea apariţiei altor incendii / explozii;execută evaluarea situaţiei în teren;asigură prim</w:t>
            </w:r>
            <w:r>
              <w:rPr>
                <w:rFonts w:asciiTheme="minorHAnsi" w:hAnsiTheme="minorHAnsi" w:cstheme="minorHAnsi"/>
                <w:b w:val="0"/>
                <w:sz w:val="16"/>
                <w:szCs w:val="16"/>
              </w:rPr>
              <w:t>ul</w:t>
            </w:r>
            <w:r w:rsidRPr="00385D83">
              <w:rPr>
                <w:rFonts w:asciiTheme="minorHAnsi" w:hAnsiTheme="minorHAnsi" w:cstheme="minorHAnsi"/>
                <w:b w:val="0"/>
                <w:sz w:val="16"/>
                <w:szCs w:val="16"/>
              </w:rPr>
              <w:t xml:space="preserve"> ajutor calificat şi asistenţă medicală de urgenţă.</w:t>
            </w:r>
          </w:p>
          <w:p w:rsidR="00251E07" w:rsidRPr="00385D83" w:rsidRDefault="00251E07" w:rsidP="00251E07">
            <w:pPr>
              <w:pStyle w:val="ListParagraph"/>
              <w:widowControl w:val="0"/>
              <w:numPr>
                <w:ilvl w:val="0"/>
                <w:numId w:val="21"/>
              </w:numPr>
              <w:tabs>
                <w:tab w:val="left" w:pos="360"/>
              </w:tabs>
              <w:suppressAutoHyphens/>
              <w:ind w:left="342" w:hanging="342"/>
              <w:jc w:val="both"/>
              <w:rPr>
                <w:rFonts w:asciiTheme="minorHAnsi" w:hAnsiTheme="minorHAnsi" w:cstheme="minorHAnsi"/>
                <w:b w:val="0"/>
                <w:sz w:val="16"/>
                <w:szCs w:val="16"/>
              </w:rPr>
            </w:pPr>
            <w:r w:rsidRPr="00385D83">
              <w:rPr>
                <w:rFonts w:asciiTheme="minorHAnsi" w:hAnsiTheme="minorHAnsi" w:cstheme="minorHAnsi"/>
                <w:b w:val="0"/>
                <w:sz w:val="16"/>
                <w:szCs w:val="16"/>
              </w:rPr>
              <w:t>face recomandări privind menţinerea / ridicarea stării de alertă pe baza măsurătorilor din teren executate de specialiştii Agenţiei de Protecţia Mediului şi ai Gărzii Naţionale de Mediu Neamţ care deţin aparatura de detecţie a amoniacului (NH</w:t>
            </w:r>
            <w:r w:rsidRPr="00385D83">
              <w:rPr>
                <w:rFonts w:asciiTheme="minorHAnsi" w:hAnsiTheme="minorHAnsi" w:cstheme="minorHAnsi"/>
                <w:b w:val="0"/>
                <w:sz w:val="16"/>
                <w:szCs w:val="16"/>
                <w:vertAlign w:val="subscript"/>
              </w:rPr>
              <w:t>3</w:t>
            </w:r>
            <w:r w:rsidRPr="00385D83">
              <w:rPr>
                <w:rFonts w:asciiTheme="minorHAnsi" w:hAnsiTheme="minorHAnsi" w:cstheme="minorHAnsi"/>
                <w:b w:val="0"/>
                <w:sz w:val="16"/>
                <w:szCs w:val="16"/>
              </w:rPr>
              <w:t>) şi a oxizilor de azot (NO</w:t>
            </w:r>
            <w:r w:rsidRPr="00385D83">
              <w:rPr>
                <w:rFonts w:asciiTheme="minorHAnsi" w:hAnsiTheme="minorHAnsi" w:cstheme="minorHAnsi"/>
                <w:b w:val="0"/>
                <w:sz w:val="16"/>
                <w:szCs w:val="16"/>
                <w:vertAlign w:val="subscript"/>
              </w:rPr>
              <w:t>x</w:t>
            </w:r>
            <w:r w:rsidRPr="00385D83">
              <w:rPr>
                <w:rFonts w:asciiTheme="minorHAnsi" w:hAnsiTheme="minorHAnsi" w:cstheme="minorHAnsi"/>
                <w:b w:val="0"/>
                <w:sz w:val="16"/>
                <w:szCs w:val="16"/>
              </w:rPr>
              <w:t>);</w:t>
            </w:r>
          </w:p>
          <w:p w:rsidR="00251E07" w:rsidRPr="00385D83" w:rsidRDefault="00251E07" w:rsidP="00251E07">
            <w:pPr>
              <w:pStyle w:val="ListParagraph"/>
              <w:widowControl w:val="0"/>
              <w:numPr>
                <w:ilvl w:val="0"/>
                <w:numId w:val="21"/>
              </w:numPr>
              <w:tabs>
                <w:tab w:val="left" w:pos="360"/>
              </w:tabs>
              <w:suppressAutoHyphens/>
              <w:ind w:left="342" w:hanging="342"/>
              <w:jc w:val="both"/>
              <w:rPr>
                <w:rFonts w:asciiTheme="minorHAnsi" w:hAnsiTheme="minorHAnsi" w:cstheme="minorHAnsi"/>
                <w:b w:val="0"/>
                <w:i/>
                <w:sz w:val="16"/>
                <w:szCs w:val="16"/>
              </w:rPr>
            </w:pPr>
            <w:r w:rsidRPr="00385D83">
              <w:rPr>
                <w:rFonts w:asciiTheme="minorHAnsi" w:hAnsiTheme="minorHAnsi" w:cstheme="minorHAnsi"/>
                <w:b w:val="0"/>
                <w:sz w:val="16"/>
                <w:szCs w:val="16"/>
              </w:rPr>
              <w:t xml:space="preserve">la ordinul Prefectului transmite tuturor forţelor de intervenţie </w:t>
            </w:r>
            <w:r w:rsidRPr="00385D83">
              <w:rPr>
                <w:rFonts w:asciiTheme="minorHAnsi" w:hAnsiTheme="minorHAnsi" w:cstheme="minorHAnsi"/>
                <w:b w:val="0"/>
                <w:i/>
                <w:sz w:val="16"/>
                <w:szCs w:val="16"/>
              </w:rPr>
              <w:t>sfârşitul stării de alertă.</w:t>
            </w:r>
          </w:p>
          <w:p w:rsidR="00251E07" w:rsidRPr="00385D83" w:rsidRDefault="00251E07" w:rsidP="00D71510">
            <w:pPr>
              <w:widowControl w:val="0"/>
              <w:suppressAutoHyphens/>
              <w:ind w:left="360"/>
              <w:jc w:val="both"/>
              <w:rPr>
                <w:rFonts w:asciiTheme="minorHAnsi" w:hAnsiTheme="minorHAnsi" w:cstheme="minorHAnsi"/>
                <w:b w:val="0"/>
                <w:sz w:val="16"/>
                <w:szCs w:val="16"/>
              </w:rPr>
            </w:pPr>
          </w:p>
          <w:p w:rsidR="00251E07" w:rsidRPr="00085463" w:rsidRDefault="00251E07" w:rsidP="00D71510">
            <w:pPr>
              <w:ind w:left="29" w:right="144"/>
              <w:jc w:val="both"/>
              <w:rPr>
                <w:rFonts w:asciiTheme="minorHAnsi" w:hAnsiTheme="minorHAnsi" w:cs="Times New Roman"/>
                <w:b w:val="0"/>
                <w:strike/>
                <w:sz w:val="24"/>
                <w:szCs w:val="24"/>
              </w:rPr>
            </w:pPr>
          </w:p>
        </w:tc>
      </w:tr>
      <w:tr w:rsidR="00251E07" w:rsidRPr="00085463" w:rsidTr="00D71510">
        <w:trPr>
          <w:trHeight w:val="361"/>
        </w:trPr>
        <w:tc>
          <w:tcPr>
            <w:tcW w:w="3618" w:type="dxa"/>
            <w:tcBorders>
              <w:top w:val="single" w:sz="4" w:space="0" w:color="auto"/>
              <w:bottom w:val="single" w:sz="4" w:space="0" w:color="auto"/>
            </w:tcBorders>
            <w:vAlign w:val="center"/>
          </w:tcPr>
          <w:p w:rsidR="00251E07" w:rsidRPr="00385D83" w:rsidRDefault="00251E07" w:rsidP="00D71510">
            <w:pPr>
              <w:widowControl w:val="0"/>
              <w:suppressAutoHyphens/>
              <w:ind w:left="374"/>
              <w:jc w:val="center"/>
              <w:rPr>
                <w:rFonts w:asciiTheme="minorHAnsi" w:hAnsiTheme="minorHAnsi" w:cstheme="minorHAnsi"/>
                <w:i/>
                <w:iCs/>
                <w:lang w:val="ro-RO" w:eastAsia="ro-RO"/>
              </w:rPr>
            </w:pPr>
            <w:r w:rsidRPr="00385D83">
              <w:rPr>
                <w:rFonts w:asciiTheme="minorHAnsi" w:hAnsiTheme="minorHAnsi" w:cstheme="minorHAnsi"/>
                <w:i/>
                <w:iCs/>
                <w:lang w:val="ro-RO" w:eastAsia="ro-RO"/>
              </w:rPr>
              <w:t>Comitetele Locale pentru Situaţii de Urgenţă din zona posibil a fi afectată</w:t>
            </w:r>
          </w:p>
          <w:p w:rsidR="00251E07" w:rsidRPr="004F3DCD" w:rsidRDefault="00251E07" w:rsidP="00D71510">
            <w:pPr>
              <w:pStyle w:val="TxBrt1"/>
              <w:widowControl/>
              <w:spacing w:line="240" w:lineRule="auto"/>
              <w:rPr>
                <w:rFonts w:asciiTheme="minorHAnsi" w:hAnsiTheme="minorHAnsi"/>
                <w:snapToGrid/>
                <w:lang w:val="ro-RO"/>
              </w:rPr>
            </w:pPr>
          </w:p>
        </w:tc>
        <w:tc>
          <w:tcPr>
            <w:tcW w:w="5286" w:type="dxa"/>
            <w:tcBorders>
              <w:top w:val="single" w:sz="4" w:space="0" w:color="auto"/>
              <w:bottom w:val="single" w:sz="4" w:space="0" w:color="auto"/>
            </w:tcBorders>
          </w:tcPr>
          <w:p w:rsidR="00251E07" w:rsidRPr="007C3527" w:rsidRDefault="00251E07" w:rsidP="00251E07">
            <w:pPr>
              <w:pStyle w:val="ListParagraph"/>
              <w:widowControl w:val="0"/>
              <w:numPr>
                <w:ilvl w:val="0"/>
                <w:numId w:val="22"/>
              </w:numPr>
              <w:tabs>
                <w:tab w:val="left" w:pos="0"/>
                <w:tab w:val="left" w:pos="342"/>
              </w:tabs>
              <w:suppressAutoHyphens/>
              <w:ind w:left="342" w:hanging="342"/>
              <w:jc w:val="both"/>
              <w:rPr>
                <w:rFonts w:asciiTheme="minorHAnsi" w:hAnsiTheme="minorHAnsi" w:cstheme="minorHAnsi"/>
                <w:b w:val="0"/>
                <w:sz w:val="16"/>
                <w:szCs w:val="16"/>
                <w:lang w:val="ro-RO" w:eastAsia="ro-RO"/>
              </w:rPr>
            </w:pPr>
            <w:r w:rsidRPr="007C3527">
              <w:rPr>
                <w:rFonts w:asciiTheme="minorHAnsi" w:hAnsiTheme="minorHAnsi" w:cstheme="minorHAnsi"/>
                <w:b w:val="0"/>
                <w:sz w:val="16"/>
                <w:szCs w:val="16"/>
                <w:lang w:val="ro-RO" w:eastAsia="ro-RO"/>
              </w:rPr>
              <w:t xml:space="preserve">alertează compartimentul de protecţie civilă / şefii serviciilor pentru situaţii de urgenţă de la localităţile prevăzute în plan, membrii C.L.S.U, </w:t>
            </w:r>
            <w:proofErr w:type="spellStart"/>
            <w:r w:rsidRPr="007C3527">
              <w:rPr>
                <w:rFonts w:asciiTheme="minorHAnsi" w:hAnsiTheme="minorHAnsi" w:cstheme="minorHAnsi"/>
                <w:b w:val="0"/>
                <w:sz w:val="16"/>
                <w:szCs w:val="16"/>
                <w:lang w:val="ro-RO" w:eastAsia="ro-RO"/>
              </w:rPr>
              <w:t>COpAT</w:t>
            </w:r>
            <w:proofErr w:type="spellEnd"/>
            <w:r w:rsidRPr="007C3527">
              <w:rPr>
                <w:rFonts w:asciiTheme="minorHAnsi" w:hAnsiTheme="minorHAnsi" w:cstheme="minorHAnsi"/>
                <w:b w:val="0"/>
                <w:sz w:val="16"/>
                <w:szCs w:val="16"/>
                <w:lang w:val="ro-RO" w:eastAsia="ro-RO"/>
              </w:rPr>
              <w:t xml:space="preserve"> / serviciile voluntare / private pentru situaţii de urgenţă;</w:t>
            </w:r>
          </w:p>
          <w:p w:rsidR="00251E07" w:rsidRPr="007C3527" w:rsidRDefault="00251E07" w:rsidP="00251E07">
            <w:pPr>
              <w:pStyle w:val="ListParagraph"/>
              <w:widowControl w:val="0"/>
              <w:numPr>
                <w:ilvl w:val="0"/>
                <w:numId w:val="22"/>
              </w:numPr>
              <w:tabs>
                <w:tab w:val="left" w:pos="0"/>
                <w:tab w:val="left" w:pos="342"/>
              </w:tabs>
              <w:suppressAutoHyphens/>
              <w:ind w:left="342" w:hanging="342"/>
              <w:jc w:val="both"/>
              <w:rPr>
                <w:rFonts w:asciiTheme="minorHAnsi" w:hAnsiTheme="minorHAnsi" w:cstheme="minorHAnsi"/>
                <w:b w:val="0"/>
                <w:sz w:val="16"/>
                <w:szCs w:val="16"/>
                <w:lang w:val="ro-RO" w:eastAsia="ro-RO"/>
              </w:rPr>
            </w:pPr>
            <w:r w:rsidRPr="007C3527">
              <w:rPr>
                <w:rFonts w:asciiTheme="minorHAnsi" w:hAnsiTheme="minorHAnsi" w:cstheme="minorHAnsi"/>
                <w:b w:val="0"/>
                <w:sz w:val="16"/>
                <w:szCs w:val="16"/>
                <w:lang w:val="ro-RO" w:eastAsia="ro-RO"/>
              </w:rPr>
              <w:t>asigură mijloace de transport echipate corespunzător pentru deplasarea primarilor în zonă;</w:t>
            </w:r>
          </w:p>
          <w:p w:rsidR="00251E07" w:rsidRPr="007C3527" w:rsidRDefault="00251E07" w:rsidP="00251E07">
            <w:pPr>
              <w:pStyle w:val="ListParagraph"/>
              <w:widowControl w:val="0"/>
              <w:numPr>
                <w:ilvl w:val="0"/>
                <w:numId w:val="22"/>
              </w:numPr>
              <w:tabs>
                <w:tab w:val="left" w:pos="0"/>
                <w:tab w:val="left" w:pos="342"/>
              </w:tabs>
              <w:suppressAutoHyphens/>
              <w:ind w:left="342" w:hanging="342"/>
              <w:jc w:val="both"/>
              <w:rPr>
                <w:rFonts w:asciiTheme="minorHAnsi" w:hAnsiTheme="minorHAnsi" w:cstheme="minorHAnsi"/>
                <w:b w:val="0"/>
                <w:sz w:val="16"/>
                <w:szCs w:val="16"/>
                <w:lang w:val="ro-RO" w:eastAsia="ro-RO"/>
              </w:rPr>
            </w:pPr>
            <w:r w:rsidRPr="007C3527">
              <w:rPr>
                <w:rFonts w:asciiTheme="minorHAnsi" w:hAnsiTheme="minorHAnsi" w:cstheme="minorHAnsi"/>
                <w:b w:val="0"/>
                <w:sz w:val="16"/>
                <w:szCs w:val="16"/>
                <w:lang w:val="ro-RO" w:eastAsia="ro-RO"/>
              </w:rPr>
              <w:t>organizează conferinţe de presă pentru prevenirea populaţiei cu privire la direcţia de deplasarea norului cu NH</w:t>
            </w:r>
            <w:r w:rsidRPr="007C3527">
              <w:rPr>
                <w:rFonts w:asciiTheme="minorHAnsi" w:hAnsiTheme="minorHAnsi" w:cstheme="minorHAnsi"/>
                <w:b w:val="0"/>
                <w:sz w:val="16"/>
                <w:szCs w:val="16"/>
                <w:vertAlign w:val="subscript"/>
                <w:lang w:val="ro-RO" w:eastAsia="ro-RO"/>
              </w:rPr>
              <w:t>3</w:t>
            </w:r>
            <w:r w:rsidRPr="007C3527">
              <w:rPr>
                <w:rFonts w:asciiTheme="minorHAnsi" w:hAnsiTheme="minorHAnsi" w:cstheme="minorHAnsi"/>
                <w:b w:val="0"/>
                <w:sz w:val="16"/>
                <w:szCs w:val="16"/>
                <w:lang w:val="ro-RO" w:eastAsia="ro-RO"/>
              </w:rPr>
              <w:t xml:space="preserve"> sau </w:t>
            </w:r>
            <w:proofErr w:type="spellStart"/>
            <w:r w:rsidRPr="007C3527">
              <w:rPr>
                <w:rFonts w:asciiTheme="minorHAnsi" w:hAnsiTheme="minorHAnsi" w:cstheme="minorHAnsi"/>
                <w:b w:val="0"/>
                <w:sz w:val="16"/>
                <w:szCs w:val="16"/>
                <w:lang w:val="ro-RO" w:eastAsia="ro-RO"/>
              </w:rPr>
              <w:t>NO</w:t>
            </w:r>
            <w:r w:rsidRPr="007C3527">
              <w:rPr>
                <w:rFonts w:asciiTheme="minorHAnsi" w:hAnsiTheme="minorHAnsi" w:cstheme="minorHAnsi"/>
                <w:b w:val="0"/>
                <w:sz w:val="16"/>
                <w:szCs w:val="16"/>
                <w:vertAlign w:val="subscript"/>
                <w:lang w:val="ro-RO" w:eastAsia="ro-RO"/>
              </w:rPr>
              <w:t>x</w:t>
            </w:r>
            <w:proofErr w:type="spellEnd"/>
            <w:r w:rsidRPr="007C3527">
              <w:rPr>
                <w:rFonts w:asciiTheme="minorHAnsi" w:hAnsiTheme="minorHAnsi" w:cstheme="minorHAnsi"/>
                <w:b w:val="0"/>
                <w:sz w:val="16"/>
                <w:szCs w:val="16"/>
                <w:lang w:val="ro-RO" w:eastAsia="ro-RO"/>
              </w:rPr>
              <w:t>, efectele pe care le pot produce substanţele periculoase asupra fiinţelor vii precum şi cu privire la modul de comportare în astfel de împrejurări;</w:t>
            </w:r>
          </w:p>
          <w:p w:rsidR="00251E07" w:rsidRPr="007C3527" w:rsidRDefault="00251E07" w:rsidP="00251E07">
            <w:pPr>
              <w:pStyle w:val="ListParagraph"/>
              <w:widowControl w:val="0"/>
              <w:numPr>
                <w:ilvl w:val="0"/>
                <w:numId w:val="22"/>
              </w:numPr>
              <w:tabs>
                <w:tab w:val="left" w:pos="0"/>
                <w:tab w:val="left" w:pos="342"/>
              </w:tabs>
              <w:suppressAutoHyphens/>
              <w:ind w:left="342" w:hanging="342"/>
              <w:jc w:val="both"/>
              <w:rPr>
                <w:rFonts w:asciiTheme="minorHAnsi" w:hAnsiTheme="minorHAnsi" w:cstheme="minorHAnsi"/>
                <w:b w:val="0"/>
                <w:sz w:val="16"/>
                <w:szCs w:val="16"/>
                <w:lang w:val="ro-RO" w:eastAsia="ro-RO"/>
              </w:rPr>
            </w:pPr>
            <w:r w:rsidRPr="007C3527">
              <w:rPr>
                <w:rFonts w:asciiTheme="minorHAnsi" w:hAnsiTheme="minorHAnsi" w:cstheme="minorHAnsi"/>
                <w:b w:val="0"/>
                <w:sz w:val="16"/>
                <w:szCs w:val="16"/>
                <w:lang w:val="ro-RO" w:eastAsia="ro-RO"/>
              </w:rPr>
              <w:t>atenţionează populaţia să se protejeze (adăpostească) în încăperi închise, să folosească măşti contra gazelor sau măşti improvizate;</w:t>
            </w:r>
          </w:p>
          <w:p w:rsidR="00251E07" w:rsidRPr="007C3527" w:rsidRDefault="00251E07" w:rsidP="00251E07">
            <w:pPr>
              <w:pStyle w:val="ListParagraph"/>
              <w:widowControl w:val="0"/>
              <w:numPr>
                <w:ilvl w:val="0"/>
                <w:numId w:val="22"/>
              </w:numPr>
              <w:tabs>
                <w:tab w:val="left" w:pos="0"/>
                <w:tab w:val="left" w:pos="342"/>
              </w:tabs>
              <w:suppressAutoHyphens/>
              <w:ind w:left="342" w:hanging="342"/>
              <w:jc w:val="both"/>
              <w:rPr>
                <w:rFonts w:asciiTheme="minorHAnsi" w:hAnsiTheme="minorHAnsi" w:cstheme="minorHAnsi"/>
                <w:b w:val="0"/>
                <w:sz w:val="16"/>
                <w:szCs w:val="16"/>
                <w:lang w:val="ro-RO" w:eastAsia="ro-RO"/>
              </w:rPr>
            </w:pPr>
            <w:r w:rsidRPr="007C3527">
              <w:rPr>
                <w:rFonts w:asciiTheme="minorHAnsi" w:hAnsiTheme="minorHAnsi" w:cstheme="minorHAnsi"/>
                <w:b w:val="0"/>
                <w:bCs/>
                <w:sz w:val="16"/>
                <w:szCs w:val="16"/>
                <w:lang w:val="ro-RO" w:eastAsia="ro-RO"/>
              </w:rPr>
              <w:t xml:space="preserve"> pun în aplicare măsurile din Planul de analiză şi acoperire a riscurilor, planurile de cooperare, convenţiile / contractele de prestări servicii şi la ordin cele prevăzute în Planul de evacuare.</w:t>
            </w:r>
          </w:p>
          <w:p w:rsidR="00251E07" w:rsidRPr="00085463" w:rsidRDefault="00251E07" w:rsidP="00D71510">
            <w:pPr>
              <w:ind w:left="29" w:right="144"/>
              <w:jc w:val="both"/>
              <w:rPr>
                <w:rFonts w:asciiTheme="minorHAnsi" w:hAnsiTheme="minorHAnsi" w:cs="Times New Roman"/>
                <w:b w:val="0"/>
                <w:strike/>
                <w:sz w:val="24"/>
                <w:szCs w:val="24"/>
              </w:rPr>
            </w:pPr>
          </w:p>
        </w:tc>
      </w:tr>
      <w:tr w:rsidR="00251E07" w:rsidRPr="00085463" w:rsidTr="00D71510">
        <w:trPr>
          <w:trHeight w:val="346"/>
        </w:trPr>
        <w:tc>
          <w:tcPr>
            <w:tcW w:w="3618" w:type="dxa"/>
            <w:tcBorders>
              <w:top w:val="single" w:sz="4" w:space="0" w:color="auto"/>
              <w:bottom w:val="single" w:sz="4" w:space="0" w:color="auto"/>
            </w:tcBorders>
            <w:vAlign w:val="center"/>
          </w:tcPr>
          <w:p w:rsidR="00251E07" w:rsidRPr="004B4880" w:rsidRDefault="00251E07" w:rsidP="00D71510">
            <w:pPr>
              <w:widowControl w:val="0"/>
              <w:suppressAutoHyphens/>
              <w:ind w:left="374"/>
              <w:jc w:val="center"/>
              <w:rPr>
                <w:rFonts w:asciiTheme="minorHAnsi" w:hAnsiTheme="minorHAnsi" w:cstheme="minorHAnsi"/>
                <w:i/>
                <w:lang w:val="ro-RO" w:eastAsia="ro-RO"/>
              </w:rPr>
            </w:pPr>
            <w:r>
              <w:rPr>
                <w:rFonts w:asciiTheme="minorHAnsi" w:hAnsiTheme="minorHAnsi" w:cstheme="minorHAnsi"/>
                <w:i/>
                <w:lang w:val="ro-RO" w:eastAsia="ro-RO"/>
              </w:rPr>
              <w:t>Autoritatea d</w:t>
            </w:r>
            <w:r w:rsidRPr="004B4880">
              <w:rPr>
                <w:rFonts w:asciiTheme="minorHAnsi" w:hAnsiTheme="minorHAnsi" w:cstheme="minorHAnsi"/>
                <w:i/>
                <w:lang w:val="ro-RO" w:eastAsia="ro-RO"/>
              </w:rPr>
              <w:t>e Sănătate Publică Neamţ</w:t>
            </w:r>
          </w:p>
          <w:p w:rsidR="00251E07" w:rsidRDefault="00251E07" w:rsidP="00D71510">
            <w:pPr>
              <w:pStyle w:val="TxBrt1"/>
              <w:widowControl/>
              <w:spacing w:line="240" w:lineRule="auto"/>
              <w:rPr>
                <w:rFonts w:asciiTheme="minorHAnsi" w:hAnsiTheme="minorHAnsi"/>
                <w:snapToGrid/>
                <w:lang w:val="ro-RO"/>
              </w:rPr>
            </w:pPr>
          </w:p>
        </w:tc>
        <w:tc>
          <w:tcPr>
            <w:tcW w:w="5286" w:type="dxa"/>
            <w:tcBorders>
              <w:top w:val="single" w:sz="4" w:space="0" w:color="auto"/>
              <w:bottom w:val="single" w:sz="4" w:space="0" w:color="auto"/>
            </w:tcBorders>
          </w:tcPr>
          <w:p w:rsidR="00251E07" w:rsidRDefault="00251E07" w:rsidP="00251E07">
            <w:pPr>
              <w:pStyle w:val="ListParagraph"/>
              <w:widowControl w:val="0"/>
              <w:numPr>
                <w:ilvl w:val="0"/>
                <w:numId w:val="23"/>
              </w:numPr>
              <w:tabs>
                <w:tab w:val="left" w:pos="360"/>
                <w:tab w:val="num" w:pos="720"/>
              </w:tabs>
              <w:suppressAutoHyphens/>
              <w:ind w:hanging="720"/>
              <w:jc w:val="both"/>
              <w:rPr>
                <w:rFonts w:asciiTheme="minorHAnsi" w:hAnsiTheme="minorHAnsi" w:cstheme="minorHAnsi"/>
                <w:b w:val="0"/>
                <w:sz w:val="16"/>
                <w:szCs w:val="16"/>
                <w:lang w:val="ro-RO" w:eastAsia="ro-RO"/>
              </w:rPr>
            </w:pPr>
            <w:r w:rsidRPr="004B4880">
              <w:rPr>
                <w:rFonts w:asciiTheme="minorHAnsi" w:hAnsiTheme="minorHAnsi" w:cstheme="minorHAnsi"/>
                <w:b w:val="0"/>
                <w:sz w:val="16"/>
                <w:szCs w:val="16"/>
                <w:lang w:val="ro-RO" w:eastAsia="ro-RO"/>
              </w:rPr>
              <w:t>coordonează forţele medicale de pe teritoriul judeţului Neamţ;</w:t>
            </w:r>
          </w:p>
          <w:p w:rsidR="00251E07" w:rsidRDefault="00251E07" w:rsidP="00251E07">
            <w:pPr>
              <w:pStyle w:val="ListParagraph"/>
              <w:widowControl w:val="0"/>
              <w:numPr>
                <w:ilvl w:val="0"/>
                <w:numId w:val="23"/>
              </w:numPr>
              <w:tabs>
                <w:tab w:val="left" w:pos="360"/>
              </w:tabs>
              <w:suppressAutoHyphens/>
              <w:ind w:left="342" w:hanging="342"/>
              <w:jc w:val="both"/>
              <w:rPr>
                <w:rFonts w:asciiTheme="minorHAnsi" w:hAnsiTheme="minorHAnsi" w:cstheme="minorHAnsi"/>
                <w:b w:val="0"/>
                <w:sz w:val="16"/>
                <w:szCs w:val="16"/>
                <w:lang w:val="ro-RO" w:eastAsia="ro-RO"/>
              </w:rPr>
            </w:pPr>
            <w:r w:rsidRPr="004B4880">
              <w:rPr>
                <w:rFonts w:asciiTheme="minorHAnsi" w:hAnsiTheme="minorHAnsi" w:cstheme="minorHAnsi"/>
                <w:b w:val="0"/>
                <w:sz w:val="16"/>
                <w:szCs w:val="16"/>
                <w:lang w:val="ro-RO" w:eastAsia="ro-RO"/>
              </w:rPr>
              <w:t xml:space="preserve">determină concentraţia amoniacului sau a oxizilor de azot din aer prin intermediul </w:t>
            </w:r>
            <w:r w:rsidRPr="004B4880">
              <w:rPr>
                <w:rFonts w:asciiTheme="minorHAnsi" w:hAnsiTheme="minorHAnsi" w:cstheme="minorHAnsi"/>
                <w:b w:val="0"/>
                <w:i/>
                <w:sz w:val="16"/>
                <w:szCs w:val="16"/>
                <w:lang w:val="ro-RO" w:eastAsia="ro-RO"/>
              </w:rPr>
              <w:t>Laboratorului de Chimie Sanitară şi Toxicologie</w:t>
            </w:r>
            <w:r>
              <w:rPr>
                <w:rFonts w:asciiTheme="minorHAnsi" w:hAnsiTheme="minorHAnsi" w:cstheme="minorHAnsi"/>
                <w:b w:val="0"/>
                <w:sz w:val="16"/>
                <w:szCs w:val="16"/>
                <w:lang w:val="ro-RO" w:eastAsia="ro-RO"/>
              </w:rPr>
              <w:t>;</w:t>
            </w:r>
          </w:p>
          <w:p w:rsidR="00251E07" w:rsidRDefault="00251E07" w:rsidP="00251E07">
            <w:pPr>
              <w:pStyle w:val="ListParagraph"/>
              <w:widowControl w:val="0"/>
              <w:numPr>
                <w:ilvl w:val="0"/>
                <w:numId w:val="23"/>
              </w:numPr>
              <w:tabs>
                <w:tab w:val="left" w:pos="360"/>
              </w:tabs>
              <w:suppressAutoHyphens/>
              <w:ind w:left="342" w:hanging="342"/>
              <w:jc w:val="both"/>
              <w:rPr>
                <w:rFonts w:asciiTheme="minorHAnsi" w:hAnsiTheme="minorHAnsi" w:cstheme="minorHAnsi"/>
                <w:b w:val="0"/>
                <w:sz w:val="16"/>
                <w:szCs w:val="16"/>
                <w:lang w:val="ro-RO" w:eastAsia="ro-RO"/>
              </w:rPr>
            </w:pPr>
            <w:r w:rsidRPr="004B4880">
              <w:rPr>
                <w:rFonts w:asciiTheme="minorHAnsi" w:hAnsiTheme="minorHAnsi" w:cstheme="minorHAnsi"/>
                <w:b w:val="0"/>
                <w:sz w:val="16"/>
                <w:szCs w:val="16"/>
                <w:lang w:val="ro-RO" w:eastAsia="ro-RO"/>
              </w:rPr>
              <w:t>face recomandări privind menţinerea / ridicarea stării de urgenţă pe baza măsurătorilor efectuate în teren;</w:t>
            </w:r>
          </w:p>
          <w:p w:rsidR="00251E07" w:rsidRPr="004B4880" w:rsidRDefault="00251E07" w:rsidP="00251E07">
            <w:pPr>
              <w:pStyle w:val="ListParagraph"/>
              <w:widowControl w:val="0"/>
              <w:numPr>
                <w:ilvl w:val="0"/>
                <w:numId w:val="23"/>
              </w:numPr>
              <w:tabs>
                <w:tab w:val="left" w:pos="360"/>
              </w:tabs>
              <w:suppressAutoHyphens/>
              <w:ind w:left="342" w:hanging="342"/>
              <w:jc w:val="both"/>
              <w:rPr>
                <w:rFonts w:asciiTheme="minorHAnsi" w:hAnsiTheme="minorHAnsi" w:cstheme="minorHAnsi"/>
                <w:b w:val="0"/>
                <w:sz w:val="16"/>
                <w:szCs w:val="16"/>
                <w:lang w:val="ro-RO" w:eastAsia="ro-RO"/>
              </w:rPr>
            </w:pPr>
            <w:r w:rsidRPr="004B4880">
              <w:rPr>
                <w:rFonts w:asciiTheme="minorHAnsi" w:hAnsiTheme="minorHAnsi" w:cstheme="minorHAnsi"/>
                <w:b w:val="0"/>
                <w:sz w:val="16"/>
                <w:szCs w:val="16"/>
                <w:lang w:val="ro-RO" w:eastAsia="ro-RO"/>
              </w:rPr>
              <w:t>organizează, la nevoie, în teren, puncte de acordare a primului a</w:t>
            </w:r>
            <w:r>
              <w:rPr>
                <w:rFonts w:asciiTheme="minorHAnsi" w:hAnsiTheme="minorHAnsi" w:cstheme="minorHAnsi"/>
                <w:b w:val="0"/>
                <w:sz w:val="16"/>
                <w:szCs w:val="16"/>
                <w:lang w:val="ro-RO" w:eastAsia="ro-RO"/>
              </w:rPr>
              <w:t>jutor pentru populaţia afectată.</w:t>
            </w:r>
          </w:p>
        </w:tc>
      </w:tr>
      <w:tr w:rsidR="00251E07" w:rsidRPr="00085463" w:rsidTr="00D71510">
        <w:trPr>
          <w:trHeight w:val="375"/>
        </w:trPr>
        <w:tc>
          <w:tcPr>
            <w:tcW w:w="3618" w:type="dxa"/>
            <w:tcBorders>
              <w:top w:val="single" w:sz="4" w:space="0" w:color="auto"/>
              <w:bottom w:val="single" w:sz="4" w:space="0" w:color="auto"/>
            </w:tcBorders>
            <w:vAlign w:val="center"/>
          </w:tcPr>
          <w:p w:rsidR="00251E07" w:rsidRPr="004B4880" w:rsidRDefault="00251E07" w:rsidP="00D71510">
            <w:pPr>
              <w:widowControl w:val="0"/>
              <w:suppressAutoHyphens/>
              <w:ind w:left="360"/>
              <w:jc w:val="center"/>
              <w:rPr>
                <w:rFonts w:asciiTheme="minorHAnsi" w:hAnsiTheme="minorHAnsi" w:cstheme="minorHAnsi"/>
                <w:lang w:val="ro-RO" w:eastAsia="ro-RO"/>
              </w:rPr>
            </w:pPr>
            <w:r>
              <w:rPr>
                <w:rFonts w:asciiTheme="minorHAnsi" w:hAnsiTheme="minorHAnsi" w:cstheme="minorHAnsi"/>
                <w:i/>
                <w:lang w:val="ro-RO" w:eastAsia="ro-RO"/>
              </w:rPr>
              <w:t>Serviciul d</w:t>
            </w:r>
            <w:r w:rsidRPr="004B4880">
              <w:rPr>
                <w:rFonts w:asciiTheme="minorHAnsi" w:hAnsiTheme="minorHAnsi" w:cstheme="minorHAnsi"/>
                <w:i/>
                <w:lang w:val="ro-RO" w:eastAsia="ro-RO"/>
              </w:rPr>
              <w:t>e Ambulanţa Neamţ</w:t>
            </w:r>
          </w:p>
          <w:p w:rsidR="00251E07" w:rsidRDefault="00251E07" w:rsidP="00D71510">
            <w:pPr>
              <w:pStyle w:val="TxBrt1"/>
              <w:widowControl/>
              <w:spacing w:line="240" w:lineRule="auto"/>
              <w:rPr>
                <w:rFonts w:asciiTheme="minorHAnsi" w:hAnsiTheme="minorHAnsi"/>
                <w:snapToGrid/>
                <w:lang w:val="ro-RO"/>
              </w:rPr>
            </w:pPr>
          </w:p>
        </w:tc>
        <w:tc>
          <w:tcPr>
            <w:tcW w:w="5286" w:type="dxa"/>
            <w:tcBorders>
              <w:top w:val="single" w:sz="4" w:space="0" w:color="auto"/>
              <w:bottom w:val="single" w:sz="4" w:space="0" w:color="auto"/>
            </w:tcBorders>
          </w:tcPr>
          <w:p w:rsidR="00251E07" w:rsidRDefault="00251E07" w:rsidP="00251E07">
            <w:pPr>
              <w:pStyle w:val="ListParagraph"/>
              <w:widowControl w:val="0"/>
              <w:numPr>
                <w:ilvl w:val="0"/>
                <w:numId w:val="24"/>
              </w:numPr>
              <w:tabs>
                <w:tab w:val="left" w:pos="360"/>
              </w:tabs>
              <w:suppressAutoHyphens/>
              <w:ind w:hanging="720"/>
              <w:jc w:val="both"/>
              <w:rPr>
                <w:rFonts w:asciiTheme="minorHAnsi" w:hAnsiTheme="minorHAnsi" w:cstheme="minorHAnsi"/>
                <w:b w:val="0"/>
                <w:sz w:val="16"/>
                <w:szCs w:val="16"/>
              </w:rPr>
            </w:pPr>
            <w:r w:rsidRPr="004B4880">
              <w:rPr>
                <w:rFonts w:asciiTheme="minorHAnsi" w:hAnsiTheme="minorHAnsi" w:cstheme="minorHAnsi"/>
                <w:b w:val="0"/>
                <w:sz w:val="16"/>
                <w:szCs w:val="16"/>
              </w:rPr>
              <w:t>alarmează şi deplasează funcţie de situaţia creată, echipaje în zo</w:t>
            </w:r>
            <w:r>
              <w:rPr>
                <w:rFonts w:asciiTheme="minorHAnsi" w:hAnsiTheme="minorHAnsi" w:cstheme="minorHAnsi"/>
                <w:b w:val="0"/>
                <w:sz w:val="16"/>
                <w:szCs w:val="16"/>
              </w:rPr>
              <w:t>nele</w:t>
            </w:r>
          </w:p>
          <w:p w:rsidR="00251E07" w:rsidRDefault="00251E07" w:rsidP="00D71510">
            <w:pPr>
              <w:pStyle w:val="ListParagraph"/>
              <w:widowControl w:val="0"/>
              <w:tabs>
                <w:tab w:val="left" w:pos="360"/>
              </w:tabs>
              <w:suppressAutoHyphens/>
              <w:ind w:left="342"/>
              <w:jc w:val="both"/>
              <w:rPr>
                <w:rFonts w:asciiTheme="minorHAnsi" w:hAnsiTheme="minorHAnsi" w:cstheme="minorHAnsi"/>
                <w:b w:val="0"/>
                <w:sz w:val="16"/>
                <w:szCs w:val="16"/>
              </w:rPr>
            </w:pPr>
            <w:r w:rsidRPr="004B4880">
              <w:rPr>
                <w:rFonts w:asciiTheme="minorHAnsi" w:hAnsiTheme="minorHAnsi" w:cstheme="minorHAnsi"/>
                <w:b w:val="0"/>
                <w:sz w:val="16"/>
                <w:szCs w:val="16"/>
              </w:rPr>
              <w:t xml:space="preserve">grav afectate de accidentul produs la </w:t>
            </w:r>
            <w:r w:rsidRPr="004B4880">
              <w:rPr>
                <w:rFonts w:asciiTheme="minorHAnsi" w:hAnsiTheme="minorHAnsi" w:cstheme="minorHAnsi"/>
                <w:b w:val="0"/>
                <w:i/>
                <w:iCs/>
                <w:sz w:val="16"/>
                <w:szCs w:val="16"/>
              </w:rPr>
              <w:t>S.C.</w:t>
            </w:r>
            <w:r w:rsidRPr="004B4880">
              <w:rPr>
                <w:rFonts w:asciiTheme="minorHAnsi" w:hAnsiTheme="minorHAnsi" w:cstheme="minorHAnsi"/>
                <w:b w:val="0"/>
                <w:i/>
                <w:sz w:val="16"/>
                <w:szCs w:val="16"/>
              </w:rPr>
              <w:t xml:space="preserve"> GA PRO CO CHEMICALS</w:t>
            </w:r>
            <w:r w:rsidRPr="004B4880">
              <w:rPr>
                <w:rFonts w:asciiTheme="minorHAnsi" w:hAnsiTheme="minorHAnsi" w:cstheme="minorHAnsi"/>
                <w:b w:val="0"/>
                <w:i/>
                <w:iCs/>
                <w:sz w:val="16"/>
                <w:szCs w:val="16"/>
              </w:rPr>
              <w:t xml:space="preserve"> S.A.</w:t>
            </w:r>
            <w:r w:rsidRPr="004B4880">
              <w:rPr>
                <w:rFonts w:asciiTheme="minorHAnsi" w:hAnsiTheme="minorHAnsi" w:cstheme="minorHAnsi"/>
                <w:b w:val="0"/>
                <w:sz w:val="16"/>
                <w:szCs w:val="16"/>
              </w:rPr>
              <w:t>;</w:t>
            </w:r>
          </w:p>
          <w:p w:rsidR="00251E07" w:rsidRPr="004B4880" w:rsidRDefault="00251E07" w:rsidP="00251E07">
            <w:pPr>
              <w:pStyle w:val="ListParagraph"/>
              <w:widowControl w:val="0"/>
              <w:numPr>
                <w:ilvl w:val="0"/>
                <w:numId w:val="25"/>
              </w:numPr>
              <w:tabs>
                <w:tab w:val="left" w:pos="360"/>
              </w:tabs>
              <w:suppressAutoHyphens/>
              <w:ind w:hanging="720"/>
              <w:jc w:val="both"/>
              <w:rPr>
                <w:rFonts w:asciiTheme="minorHAnsi" w:hAnsiTheme="minorHAnsi" w:cstheme="minorHAnsi"/>
                <w:b w:val="0"/>
                <w:sz w:val="16"/>
                <w:szCs w:val="16"/>
              </w:rPr>
            </w:pPr>
            <w:r w:rsidRPr="004B4880">
              <w:rPr>
                <w:rFonts w:asciiTheme="minorHAnsi" w:hAnsiTheme="minorHAnsi" w:cstheme="minorHAnsi"/>
                <w:b w:val="0"/>
                <w:sz w:val="16"/>
                <w:szCs w:val="16"/>
              </w:rPr>
              <w:t>participă la evacuarea răniţilor (intoxicaţilor) şi le acordă primul-ajutor;</w:t>
            </w:r>
          </w:p>
          <w:p w:rsidR="00251E07" w:rsidRPr="004B4880" w:rsidRDefault="00251E07" w:rsidP="00251E07">
            <w:pPr>
              <w:pStyle w:val="ListParagraph"/>
              <w:widowControl w:val="0"/>
              <w:numPr>
                <w:ilvl w:val="0"/>
                <w:numId w:val="25"/>
              </w:numPr>
              <w:tabs>
                <w:tab w:val="left" w:pos="360"/>
              </w:tabs>
              <w:suppressAutoHyphens/>
              <w:ind w:hanging="720"/>
              <w:jc w:val="both"/>
              <w:rPr>
                <w:rFonts w:asciiTheme="minorHAnsi" w:hAnsiTheme="minorHAnsi" w:cstheme="minorHAnsi"/>
                <w:b w:val="0"/>
                <w:sz w:val="16"/>
                <w:szCs w:val="16"/>
              </w:rPr>
            </w:pPr>
            <w:r w:rsidRPr="004B4880">
              <w:rPr>
                <w:rFonts w:asciiTheme="minorHAnsi" w:hAnsiTheme="minorHAnsi" w:cstheme="minorHAnsi"/>
                <w:b w:val="0"/>
                <w:sz w:val="16"/>
                <w:szCs w:val="16"/>
              </w:rPr>
              <w:t>transportă victimele la spital;</w:t>
            </w:r>
          </w:p>
          <w:p w:rsidR="00251E07" w:rsidRPr="00085463" w:rsidRDefault="00251E07" w:rsidP="00D71510">
            <w:pPr>
              <w:ind w:left="29" w:right="144"/>
              <w:jc w:val="both"/>
              <w:rPr>
                <w:rFonts w:asciiTheme="minorHAnsi" w:hAnsiTheme="minorHAnsi" w:cs="Times New Roman"/>
                <w:b w:val="0"/>
                <w:strike/>
                <w:sz w:val="24"/>
                <w:szCs w:val="24"/>
              </w:rPr>
            </w:pPr>
          </w:p>
        </w:tc>
      </w:tr>
      <w:tr w:rsidR="00251E07" w:rsidRPr="00085463" w:rsidTr="00D71510">
        <w:trPr>
          <w:trHeight w:val="375"/>
        </w:trPr>
        <w:tc>
          <w:tcPr>
            <w:tcW w:w="3618" w:type="dxa"/>
            <w:tcBorders>
              <w:top w:val="single" w:sz="4" w:space="0" w:color="auto"/>
              <w:bottom w:val="single" w:sz="4" w:space="0" w:color="auto"/>
            </w:tcBorders>
            <w:vAlign w:val="center"/>
          </w:tcPr>
          <w:p w:rsidR="00251E07" w:rsidRPr="004B4880" w:rsidRDefault="00251E07" w:rsidP="00D71510">
            <w:pPr>
              <w:widowControl w:val="0"/>
              <w:suppressAutoHyphens/>
              <w:ind w:left="360"/>
              <w:jc w:val="center"/>
              <w:rPr>
                <w:rFonts w:asciiTheme="minorHAnsi" w:hAnsiTheme="minorHAnsi" w:cstheme="minorHAnsi"/>
                <w:i/>
                <w:lang w:val="ro-RO" w:eastAsia="ro-RO"/>
              </w:rPr>
            </w:pPr>
            <w:r>
              <w:rPr>
                <w:rFonts w:asciiTheme="minorHAnsi" w:hAnsiTheme="minorHAnsi" w:cstheme="minorHAnsi"/>
                <w:i/>
                <w:lang w:val="ro-RO" w:eastAsia="ro-RO"/>
              </w:rPr>
              <w:t>Spitalul d</w:t>
            </w:r>
            <w:r w:rsidRPr="004B4880">
              <w:rPr>
                <w:rFonts w:asciiTheme="minorHAnsi" w:hAnsiTheme="minorHAnsi" w:cstheme="minorHAnsi"/>
                <w:i/>
                <w:lang w:val="ro-RO" w:eastAsia="ro-RO"/>
              </w:rPr>
              <w:t>e Urgenta Judeţean Neamţ</w:t>
            </w:r>
          </w:p>
        </w:tc>
        <w:tc>
          <w:tcPr>
            <w:tcW w:w="5286" w:type="dxa"/>
            <w:tcBorders>
              <w:top w:val="single" w:sz="4" w:space="0" w:color="auto"/>
              <w:bottom w:val="single" w:sz="4" w:space="0" w:color="auto"/>
            </w:tcBorders>
          </w:tcPr>
          <w:p w:rsidR="00251E07" w:rsidRDefault="00251E07" w:rsidP="00251E07">
            <w:pPr>
              <w:widowControl w:val="0"/>
              <w:numPr>
                <w:ilvl w:val="0"/>
                <w:numId w:val="26"/>
              </w:numPr>
              <w:tabs>
                <w:tab w:val="left" w:pos="342"/>
              </w:tabs>
              <w:suppressAutoHyphens/>
              <w:ind w:left="342"/>
              <w:jc w:val="both"/>
              <w:rPr>
                <w:rFonts w:asciiTheme="minorHAnsi" w:hAnsiTheme="minorHAnsi" w:cstheme="minorHAnsi"/>
                <w:b w:val="0"/>
                <w:sz w:val="16"/>
                <w:szCs w:val="16"/>
              </w:rPr>
            </w:pPr>
            <w:r w:rsidRPr="004B4880">
              <w:rPr>
                <w:rFonts w:asciiTheme="minorHAnsi" w:hAnsiTheme="minorHAnsi" w:cstheme="minorHAnsi"/>
                <w:b w:val="0"/>
                <w:sz w:val="16"/>
                <w:szCs w:val="16"/>
              </w:rPr>
              <w:t xml:space="preserve">pregăteşte spaţiile pentru primirea răniţilor şi intoxicaţilor (previne secţiile de specialitate că este posibil să primească răniţi, intoxicaţi cu amoniac şi oxizi de azot sau cu arsuri de gradul II de la </w:t>
            </w:r>
            <w:r w:rsidRPr="004B4880">
              <w:rPr>
                <w:rFonts w:asciiTheme="minorHAnsi" w:hAnsiTheme="minorHAnsi" w:cstheme="minorHAnsi"/>
                <w:b w:val="0"/>
                <w:i/>
                <w:iCs/>
                <w:sz w:val="16"/>
                <w:szCs w:val="16"/>
              </w:rPr>
              <w:t>S.C.</w:t>
            </w:r>
            <w:r w:rsidRPr="004B4880">
              <w:rPr>
                <w:rFonts w:asciiTheme="minorHAnsi" w:hAnsiTheme="minorHAnsi" w:cstheme="minorHAnsi"/>
                <w:b w:val="0"/>
                <w:i/>
                <w:sz w:val="16"/>
                <w:szCs w:val="16"/>
              </w:rPr>
              <w:t xml:space="preserve"> GA PRO CO CHEMICALS</w:t>
            </w:r>
            <w:r w:rsidRPr="004B4880">
              <w:rPr>
                <w:rFonts w:asciiTheme="minorHAnsi" w:hAnsiTheme="minorHAnsi" w:cstheme="minorHAnsi"/>
                <w:b w:val="0"/>
                <w:i/>
                <w:iCs/>
                <w:sz w:val="16"/>
                <w:szCs w:val="16"/>
              </w:rPr>
              <w:t xml:space="preserve"> S.A.</w:t>
            </w:r>
            <w:r w:rsidRPr="004B4880">
              <w:rPr>
                <w:rFonts w:asciiTheme="minorHAnsi" w:hAnsiTheme="minorHAnsi" w:cstheme="minorHAnsi"/>
                <w:b w:val="0"/>
                <w:sz w:val="16"/>
                <w:szCs w:val="16"/>
              </w:rPr>
              <w:t>);</w:t>
            </w:r>
          </w:p>
          <w:p w:rsidR="00251E07" w:rsidRDefault="00251E07" w:rsidP="00251E07">
            <w:pPr>
              <w:widowControl w:val="0"/>
              <w:numPr>
                <w:ilvl w:val="0"/>
                <w:numId w:val="26"/>
              </w:numPr>
              <w:tabs>
                <w:tab w:val="left" w:pos="342"/>
              </w:tabs>
              <w:suppressAutoHyphens/>
              <w:ind w:left="342"/>
              <w:jc w:val="both"/>
              <w:rPr>
                <w:rFonts w:asciiTheme="minorHAnsi" w:hAnsiTheme="minorHAnsi" w:cstheme="minorHAnsi"/>
                <w:b w:val="0"/>
                <w:sz w:val="16"/>
                <w:szCs w:val="16"/>
              </w:rPr>
            </w:pPr>
            <w:r w:rsidRPr="004B4880">
              <w:rPr>
                <w:rFonts w:asciiTheme="minorHAnsi" w:hAnsiTheme="minorHAnsi" w:cstheme="minorHAnsi"/>
                <w:b w:val="0"/>
                <w:sz w:val="16"/>
                <w:szCs w:val="16"/>
              </w:rPr>
              <w:t>acordă asistenţă de specialitate salariaţilor afectaţi de urmările accidentului;</w:t>
            </w:r>
          </w:p>
          <w:p w:rsidR="00251E07" w:rsidRPr="004B4880" w:rsidRDefault="00251E07" w:rsidP="00251E07">
            <w:pPr>
              <w:widowControl w:val="0"/>
              <w:numPr>
                <w:ilvl w:val="0"/>
                <w:numId w:val="26"/>
              </w:numPr>
              <w:tabs>
                <w:tab w:val="left" w:pos="342"/>
              </w:tabs>
              <w:suppressAutoHyphens/>
              <w:ind w:left="342"/>
              <w:jc w:val="both"/>
              <w:rPr>
                <w:rFonts w:asciiTheme="minorHAnsi" w:hAnsiTheme="minorHAnsi" w:cstheme="minorHAnsi"/>
                <w:b w:val="0"/>
                <w:sz w:val="16"/>
                <w:szCs w:val="16"/>
              </w:rPr>
            </w:pPr>
            <w:r w:rsidRPr="004B4880">
              <w:rPr>
                <w:rFonts w:asciiTheme="minorHAnsi" w:hAnsiTheme="minorHAnsi" w:cstheme="minorHAnsi"/>
                <w:b w:val="0"/>
                <w:sz w:val="16"/>
                <w:szCs w:val="16"/>
              </w:rPr>
              <w:t>execută teste de laborator şi investigaţii amănunţite asupra stării de sănătate a persoanelor internate.</w:t>
            </w:r>
          </w:p>
          <w:p w:rsidR="00251E07" w:rsidRPr="004B4880" w:rsidRDefault="00251E07" w:rsidP="00D71510">
            <w:pPr>
              <w:pStyle w:val="ListParagraph"/>
              <w:widowControl w:val="0"/>
              <w:tabs>
                <w:tab w:val="left" w:pos="360"/>
              </w:tabs>
              <w:suppressAutoHyphens/>
              <w:jc w:val="both"/>
              <w:rPr>
                <w:rFonts w:asciiTheme="minorHAnsi" w:hAnsiTheme="minorHAnsi" w:cstheme="minorHAnsi"/>
                <w:b w:val="0"/>
                <w:sz w:val="16"/>
                <w:szCs w:val="16"/>
              </w:rPr>
            </w:pPr>
          </w:p>
        </w:tc>
      </w:tr>
      <w:tr w:rsidR="00251E07" w:rsidRPr="00085463" w:rsidTr="00D71510">
        <w:trPr>
          <w:trHeight w:val="375"/>
        </w:trPr>
        <w:tc>
          <w:tcPr>
            <w:tcW w:w="3618" w:type="dxa"/>
            <w:tcBorders>
              <w:top w:val="single" w:sz="4" w:space="0" w:color="auto"/>
              <w:bottom w:val="single" w:sz="4" w:space="0" w:color="auto"/>
            </w:tcBorders>
            <w:vAlign w:val="center"/>
          </w:tcPr>
          <w:p w:rsidR="00251E07" w:rsidRPr="0078549A" w:rsidRDefault="00251E07" w:rsidP="00D71510">
            <w:pPr>
              <w:widowControl w:val="0"/>
              <w:suppressAutoHyphens/>
              <w:ind w:left="360"/>
              <w:jc w:val="center"/>
              <w:rPr>
                <w:rFonts w:asciiTheme="minorHAnsi" w:hAnsiTheme="minorHAnsi" w:cstheme="minorHAnsi"/>
                <w:i/>
                <w:lang w:val="ro-RO" w:eastAsia="ro-RO"/>
              </w:rPr>
            </w:pPr>
            <w:r>
              <w:rPr>
                <w:rFonts w:asciiTheme="minorHAnsi" w:hAnsiTheme="minorHAnsi" w:cstheme="minorHAnsi"/>
                <w:i/>
                <w:lang w:val="ro-RO" w:eastAsia="ro-RO"/>
              </w:rPr>
              <w:t>Inspectoratul d</w:t>
            </w:r>
            <w:r w:rsidRPr="0078549A">
              <w:rPr>
                <w:rFonts w:asciiTheme="minorHAnsi" w:hAnsiTheme="minorHAnsi" w:cstheme="minorHAnsi"/>
                <w:i/>
                <w:lang w:val="ro-RO" w:eastAsia="ro-RO"/>
              </w:rPr>
              <w:t>e Poliţie Judeţean Neamţ</w:t>
            </w:r>
          </w:p>
        </w:tc>
        <w:tc>
          <w:tcPr>
            <w:tcW w:w="5286" w:type="dxa"/>
            <w:tcBorders>
              <w:top w:val="single" w:sz="4" w:space="0" w:color="auto"/>
              <w:bottom w:val="single" w:sz="4" w:space="0" w:color="auto"/>
            </w:tcBorders>
          </w:tcPr>
          <w:p w:rsidR="00251E07" w:rsidRDefault="00251E07" w:rsidP="00251E07">
            <w:pPr>
              <w:widowControl w:val="0"/>
              <w:numPr>
                <w:ilvl w:val="0"/>
                <w:numId w:val="26"/>
              </w:numPr>
              <w:tabs>
                <w:tab w:val="left" w:pos="342"/>
              </w:tabs>
              <w:suppressAutoHyphens/>
              <w:ind w:hanging="720"/>
              <w:jc w:val="both"/>
              <w:rPr>
                <w:rFonts w:asciiTheme="minorHAnsi" w:hAnsiTheme="minorHAnsi" w:cstheme="minorHAnsi"/>
                <w:b w:val="0"/>
                <w:sz w:val="16"/>
                <w:szCs w:val="16"/>
              </w:rPr>
            </w:pPr>
            <w:r w:rsidRPr="0078549A">
              <w:rPr>
                <w:rFonts w:asciiTheme="minorHAnsi" w:hAnsiTheme="minorHAnsi" w:cstheme="minorHAnsi"/>
                <w:b w:val="0"/>
                <w:sz w:val="16"/>
                <w:szCs w:val="16"/>
              </w:rPr>
              <w:t>ridică cutiile filtrante pentru NH3 de la S.C. GA PRO CO CHEMICALS S.A.;</w:t>
            </w:r>
          </w:p>
          <w:p w:rsidR="00251E07" w:rsidRDefault="00251E07" w:rsidP="00251E07">
            <w:pPr>
              <w:widowControl w:val="0"/>
              <w:numPr>
                <w:ilvl w:val="0"/>
                <w:numId w:val="26"/>
              </w:numPr>
              <w:tabs>
                <w:tab w:val="left" w:pos="342"/>
              </w:tabs>
              <w:suppressAutoHyphens/>
              <w:ind w:left="342" w:hanging="342"/>
              <w:jc w:val="both"/>
              <w:rPr>
                <w:rFonts w:asciiTheme="minorHAnsi" w:hAnsiTheme="minorHAnsi" w:cstheme="minorHAnsi"/>
                <w:b w:val="0"/>
                <w:sz w:val="16"/>
                <w:szCs w:val="16"/>
              </w:rPr>
            </w:pPr>
            <w:r w:rsidRPr="0078549A">
              <w:rPr>
                <w:rFonts w:asciiTheme="minorHAnsi" w:hAnsiTheme="minorHAnsi" w:cstheme="minorHAnsi"/>
                <w:b w:val="0"/>
                <w:sz w:val="16"/>
                <w:szCs w:val="16"/>
              </w:rPr>
              <w:t>atenţionează personalul care intervine cu privire la portul mijloacelor de protecţie din dotarea proprie, în ,,poziţia de luptă’’;</w:t>
            </w:r>
          </w:p>
          <w:p w:rsidR="00251E07" w:rsidRDefault="00251E07" w:rsidP="00251E07">
            <w:pPr>
              <w:widowControl w:val="0"/>
              <w:numPr>
                <w:ilvl w:val="0"/>
                <w:numId w:val="26"/>
              </w:numPr>
              <w:tabs>
                <w:tab w:val="left" w:pos="342"/>
              </w:tabs>
              <w:suppressAutoHyphens/>
              <w:ind w:left="342" w:hanging="342"/>
              <w:jc w:val="both"/>
              <w:rPr>
                <w:rFonts w:asciiTheme="minorHAnsi" w:hAnsiTheme="minorHAnsi" w:cstheme="minorHAnsi"/>
                <w:b w:val="0"/>
                <w:sz w:val="16"/>
                <w:szCs w:val="16"/>
              </w:rPr>
            </w:pPr>
            <w:r w:rsidRPr="0078549A">
              <w:rPr>
                <w:rFonts w:asciiTheme="minorHAnsi" w:hAnsiTheme="minorHAnsi" w:cstheme="minorHAnsi"/>
                <w:b w:val="0"/>
                <w:sz w:val="16"/>
                <w:szCs w:val="16"/>
              </w:rPr>
              <w:t xml:space="preserve">funcţie de situaţia creată şi direcţia vântului interzice accesul </w:t>
            </w:r>
            <w:r w:rsidRPr="0078549A">
              <w:rPr>
                <w:rFonts w:asciiTheme="minorHAnsi" w:hAnsiTheme="minorHAnsi" w:cstheme="minorHAnsi"/>
                <w:b w:val="0"/>
                <w:sz w:val="16"/>
                <w:szCs w:val="16"/>
              </w:rPr>
              <w:lastRenderedPageBreak/>
              <w:t>autoturismelor pe Platforma chimică Săvineşti, drumul naţional 15, D.J. 156 sau 157;</w:t>
            </w:r>
          </w:p>
          <w:p w:rsidR="00251E07" w:rsidRDefault="00251E07" w:rsidP="00251E07">
            <w:pPr>
              <w:widowControl w:val="0"/>
              <w:numPr>
                <w:ilvl w:val="0"/>
                <w:numId w:val="26"/>
              </w:numPr>
              <w:tabs>
                <w:tab w:val="left" w:pos="342"/>
              </w:tabs>
              <w:suppressAutoHyphens/>
              <w:ind w:left="342" w:hanging="342"/>
              <w:jc w:val="both"/>
              <w:rPr>
                <w:rFonts w:asciiTheme="minorHAnsi" w:hAnsiTheme="minorHAnsi" w:cstheme="minorHAnsi"/>
                <w:b w:val="0"/>
                <w:sz w:val="16"/>
                <w:szCs w:val="16"/>
              </w:rPr>
            </w:pPr>
            <w:r w:rsidRPr="0078549A">
              <w:rPr>
                <w:rFonts w:asciiTheme="minorHAnsi" w:hAnsiTheme="minorHAnsi" w:cstheme="minorHAnsi"/>
                <w:b w:val="0"/>
                <w:sz w:val="16"/>
                <w:szCs w:val="16"/>
              </w:rPr>
              <w:t>asigură devierea circulaţiei autovehiculelor pe rute ocolitoare;</w:t>
            </w:r>
          </w:p>
          <w:p w:rsidR="00251E07" w:rsidRDefault="00251E07" w:rsidP="00251E07">
            <w:pPr>
              <w:widowControl w:val="0"/>
              <w:numPr>
                <w:ilvl w:val="0"/>
                <w:numId w:val="26"/>
              </w:numPr>
              <w:tabs>
                <w:tab w:val="left" w:pos="342"/>
              </w:tabs>
              <w:suppressAutoHyphens/>
              <w:ind w:left="342" w:hanging="342"/>
              <w:jc w:val="both"/>
              <w:rPr>
                <w:rFonts w:asciiTheme="minorHAnsi" w:hAnsiTheme="minorHAnsi" w:cstheme="minorHAnsi"/>
                <w:b w:val="0"/>
                <w:sz w:val="16"/>
                <w:szCs w:val="16"/>
              </w:rPr>
            </w:pPr>
            <w:r w:rsidRPr="0078549A">
              <w:rPr>
                <w:rFonts w:asciiTheme="minorHAnsi" w:hAnsiTheme="minorHAnsi" w:cstheme="minorHAnsi"/>
                <w:b w:val="0"/>
                <w:sz w:val="16"/>
                <w:szCs w:val="16"/>
              </w:rPr>
              <w:t>asigură paza şi ordinea publică;</w:t>
            </w:r>
          </w:p>
          <w:p w:rsidR="00251E07" w:rsidRDefault="00251E07" w:rsidP="00251E07">
            <w:pPr>
              <w:widowControl w:val="0"/>
              <w:numPr>
                <w:ilvl w:val="0"/>
                <w:numId w:val="26"/>
              </w:numPr>
              <w:tabs>
                <w:tab w:val="left" w:pos="342"/>
              </w:tabs>
              <w:suppressAutoHyphens/>
              <w:ind w:left="342" w:hanging="342"/>
              <w:jc w:val="both"/>
              <w:rPr>
                <w:rFonts w:asciiTheme="minorHAnsi" w:hAnsiTheme="minorHAnsi" w:cstheme="minorHAnsi"/>
                <w:b w:val="0"/>
                <w:sz w:val="16"/>
                <w:szCs w:val="16"/>
              </w:rPr>
            </w:pPr>
            <w:r w:rsidRPr="0078549A">
              <w:rPr>
                <w:rFonts w:asciiTheme="minorHAnsi" w:hAnsiTheme="minorHAnsi" w:cstheme="minorHAnsi"/>
                <w:b w:val="0"/>
                <w:sz w:val="16"/>
                <w:szCs w:val="16"/>
              </w:rPr>
              <w:t>asigură fluidizarea circulaţiei;</w:t>
            </w:r>
          </w:p>
          <w:p w:rsidR="00251E07" w:rsidRDefault="00251E07" w:rsidP="00251E07">
            <w:pPr>
              <w:widowControl w:val="0"/>
              <w:numPr>
                <w:ilvl w:val="0"/>
                <w:numId w:val="26"/>
              </w:numPr>
              <w:tabs>
                <w:tab w:val="left" w:pos="342"/>
              </w:tabs>
              <w:suppressAutoHyphens/>
              <w:ind w:left="342" w:hanging="342"/>
              <w:jc w:val="both"/>
              <w:rPr>
                <w:rFonts w:asciiTheme="minorHAnsi" w:hAnsiTheme="minorHAnsi" w:cstheme="minorHAnsi"/>
                <w:b w:val="0"/>
                <w:sz w:val="16"/>
                <w:szCs w:val="16"/>
              </w:rPr>
            </w:pPr>
            <w:r w:rsidRPr="0078549A">
              <w:rPr>
                <w:rFonts w:asciiTheme="minorHAnsi" w:hAnsiTheme="minorHAnsi" w:cstheme="minorHAnsi"/>
                <w:b w:val="0"/>
                <w:sz w:val="16"/>
                <w:szCs w:val="16"/>
              </w:rPr>
              <w:t xml:space="preserve">interzice accesul persoanelor neautorizate în zonele cu restricţii, </w:t>
            </w:r>
          </w:p>
          <w:p w:rsidR="00251E07" w:rsidRPr="0078549A" w:rsidRDefault="00251E07" w:rsidP="00251E07">
            <w:pPr>
              <w:widowControl w:val="0"/>
              <w:numPr>
                <w:ilvl w:val="0"/>
                <w:numId w:val="26"/>
              </w:numPr>
              <w:tabs>
                <w:tab w:val="left" w:pos="342"/>
              </w:tabs>
              <w:suppressAutoHyphens/>
              <w:ind w:left="342" w:hanging="342"/>
              <w:jc w:val="both"/>
              <w:rPr>
                <w:rFonts w:asciiTheme="minorHAnsi" w:hAnsiTheme="minorHAnsi" w:cstheme="minorHAnsi"/>
                <w:b w:val="0"/>
                <w:sz w:val="16"/>
                <w:szCs w:val="16"/>
              </w:rPr>
            </w:pPr>
            <w:r w:rsidRPr="0078549A">
              <w:rPr>
                <w:rFonts w:asciiTheme="minorHAnsi" w:hAnsiTheme="minorHAnsi" w:cstheme="minorHAnsi"/>
                <w:b w:val="0"/>
                <w:sz w:val="16"/>
                <w:szCs w:val="16"/>
              </w:rPr>
              <w:t>participă la înştiinţarea populaţiei din zonele afectate;</w:t>
            </w:r>
          </w:p>
          <w:p w:rsidR="00251E07" w:rsidRPr="004B4880" w:rsidRDefault="00251E07" w:rsidP="00D71510">
            <w:pPr>
              <w:widowControl w:val="0"/>
              <w:tabs>
                <w:tab w:val="left" w:pos="342"/>
              </w:tabs>
              <w:suppressAutoHyphens/>
              <w:ind w:left="342"/>
              <w:jc w:val="both"/>
              <w:rPr>
                <w:rFonts w:asciiTheme="minorHAnsi" w:hAnsiTheme="minorHAnsi" w:cstheme="minorHAnsi"/>
                <w:b w:val="0"/>
                <w:sz w:val="16"/>
                <w:szCs w:val="16"/>
              </w:rPr>
            </w:pPr>
          </w:p>
        </w:tc>
      </w:tr>
      <w:tr w:rsidR="00251E07" w:rsidRPr="00085463" w:rsidTr="00D71510">
        <w:trPr>
          <w:trHeight w:val="375"/>
        </w:trPr>
        <w:tc>
          <w:tcPr>
            <w:tcW w:w="3618" w:type="dxa"/>
            <w:tcBorders>
              <w:top w:val="single" w:sz="4" w:space="0" w:color="auto"/>
              <w:bottom w:val="single" w:sz="4" w:space="0" w:color="auto"/>
            </w:tcBorders>
            <w:vAlign w:val="center"/>
          </w:tcPr>
          <w:p w:rsidR="00251E07" w:rsidRPr="0078549A" w:rsidRDefault="00251E07" w:rsidP="00D71510">
            <w:pPr>
              <w:widowControl w:val="0"/>
              <w:suppressAutoHyphens/>
              <w:ind w:left="360"/>
              <w:jc w:val="center"/>
              <w:rPr>
                <w:rFonts w:asciiTheme="minorHAnsi" w:hAnsiTheme="minorHAnsi" w:cstheme="minorHAnsi"/>
                <w:i/>
                <w:lang w:val="ro-RO" w:eastAsia="ro-RO"/>
              </w:rPr>
            </w:pPr>
            <w:r>
              <w:rPr>
                <w:rFonts w:asciiTheme="minorHAnsi" w:hAnsiTheme="minorHAnsi" w:cstheme="minorHAnsi"/>
                <w:i/>
                <w:lang w:val="ro-RO" w:eastAsia="ro-RO"/>
              </w:rPr>
              <w:lastRenderedPageBreak/>
              <w:t>Inspectoratul d</w:t>
            </w:r>
            <w:r w:rsidRPr="0078549A">
              <w:rPr>
                <w:rFonts w:asciiTheme="minorHAnsi" w:hAnsiTheme="minorHAnsi" w:cstheme="minorHAnsi"/>
                <w:i/>
                <w:lang w:val="ro-RO" w:eastAsia="ro-RO"/>
              </w:rPr>
              <w:t>e Jandarmi Judeţean Neamţ</w:t>
            </w:r>
          </w:p>
        </w:tc>
        <w:tc>
          <w:tcPr>
            <w:tcW w:w="5286" w:type="dxa"/>
            <w:tcBorders>
              <w:top w:val="single" w:sz="4" w:space="0" w:color="auto"/>
              <w:bottom w:val="single" w:sz="4" w:space="0" w:color="auto"/>
            </w:tcBorders>
          </w:tcPr>
          <w:p w:rsidR="00251E07" w:rsidRDefault="00251E07" w:rsidP="00251E07">
            <w:pPr>
              <w:widowControl w:val="0"/>
              <w:numPr>
                <w:ilvl w:val="0"/>
                <w:numId w:val="26"/>
              </w:numPr>
              <w:suppressAutoHyphens/>
              <w:ind w:left="342" w:hanging="342"/>
              <w:jc w:val="both"/>
              <w:rPr>
                <w:rFonts w:asciiTheme="minorHAnsi" w:hAnsiTheme="minorHAnsi" w:cstheme="minorHAnsi"/>
                <w:b w:val="0"/>
                <w:sz w:val="16"/>
                <w:szCs w:val="16"/>
              </w:rPr>
            </w:pPr>
            <w:r w:rsidRPr="0078549A">
              <w:rPr>
                <w:rFonts w:asciiTheme="minorHAnsi" w:hAnsiTheme="minorHAnsi" w:cstheme="minorHAnsi"/>
                <w:b w:val="0"/>
                <w:sz w:val="16"/>
                <w:szCs w:val="16"/>
              </w:rPr>
              <w:t>ridică cutiile filtrante pentru NH</w:t>
            </w:r>
            <w:r w:rsidRPr="0078549A">
              <w:rPr>
                <w:rFonts w:asciiTheme="minorHAnsi" w:hAnsiTheme="minorHAnsi" w:cstheme="minorHAnsi"/>
                <w:b w:val="0"/>
                <w:sz w:val="16"/>
                <w:szCs w:val="16"/>
                <w:vertAlign w:val="subscript"/>
              </w:rPr>
              <w:t>3</w:t>
            </w:r>
            <w:r w:rsidRPr="0078549A">
              <w:rPr>
                <w:rFonts w:asciiTheme="minorHAnsi" w:hAnsiTheme="minorHAnsi" w:cstheme="minorHAnsi"/>
                <w:b w:val="0"/>
                <w:sz w:val="16"/>
                <w:szCs w:val="16"/>
              </w:rPr>
              <w:t xml:space="preserve"> de la </w:t>
            </w:r>
            <w:r w:rsidRPr="0078549A">
              <w:rPr>
                <w:rFonts w:asciiTheme="minorHAnsi" w:hAnsiTheme="minorHAnsi" w:cstheme="minorHAnsi"/>
                <w:b w:val="0"/>
                <w:i/>
                <w:iCs/>
                <w:sz w:val="16"/>
                <w:szCs w:val="16"/>
              </w:rPr>
              <w:t>S.C.</w:t>
            </w:r>
            <w:r w:rsidRPr="0078549A">
              <w:rPr>
                <w:rFonts w:asciiTheme="minorHAnsi" w:hAnsiTheme="minorHAnsi" w:cstheme="minorHAnsi"/>
                <w:b w:val="0"/>
                <w:i/>
                <w:sz w:val="16"/>
                <w:szCs w:val="16"/>
              </w:rPr>
              <w:t xml:space="preserve"> GA PRO CO CHEMICALS</w:t>
            </w:r>
            <w:r w:rsidRPr="0078549A">
              <w:rPr>
                <w:rFonts w:asciiTheme="minorHAnsi" w:hAnsiTheme="minorHAnsi" w:cstheme="minorHAnsi"/>
                <w:b w:val="0"/>
                <w:i/>
                <w:iCs/>
                <w:sz w:val="16"/>
                <w:szCs w:val="16"/>
              </w:rPr>
              <w:t xml:space="preserve"> S.A.</w:t>
            </w:r>
            <w:r w:rsidRPr="0078549A">
              <w:rPr>
                <w:rFonts w:asciiTheme="minorHAnsi" w:hAnsiTheme="minorHAnsi" w:cstheme="minorHAnsi"/>
                <w:b w:val="0"/>
                <w:sz w:val="16"/>
                <w:szCs w:val="16"/>
              </w:rPr>
              <w:t>;</w:t>
            </w:r>
          </w:p>
          <w:p w:rsidR="00251E07" w:rsidRDefault="00251E07" w:rsidP="00251E07">
            <w:pPr>
              <w:widowControl w:val="0"/>
              <w:numPr>
                <w:ilvl w:val="0"/>
                <w:numId w:val="26"/>
              </w:numPr>
              <w:suppressAutoHyphens/>
              <w:ind w:left="342" w:hanging="342"/>
              <w:jc w:val="both"/>
              <w:rPr>
                <w:rFonts w:asciiTheme="minorHAnsi" w:hAnsiTheme="minorHAnsi" w:cstheme="minorHAnsi"/>
                <w:b w:val="0"/>
                <w:sz w:val="16"/>
                <w:szCs w:val="16"/>
              </w:rPr>
            </w:pPr>
            <w:r w:rsidRPr="0078549A">
              <w:rPr>
                <w:rFonts w:asciiTheme="minorHAnsi" w:hAnsiTheme="minorHAnsi" w:cstheme="minorHAnsi"/>
                <w:b w:val="0"/>
                <w:sz w:val="16"/>
                <w:szCs w:val="16"/>
              </w:rPr>
              <w:t xml:space="preserve">asigură dotarea cu mijloace de protecţie individuală şi atenţionează personalul care intervine cu privire la portul mijloacelor de protecţie din dotarea proprie, în </w:t>
            </w:r>
            <w:r w:rsidRPr="0078549A">
              <w:rPr>
                <w:rFonts w:asciiTheme="minorHAnsi" w:hAnsiTheme="minorHAnsi" w:cstheme="minorHAnsi"/>
                <w:b w:val="0"/>
                <w:i/>
                <w:sz w:val="16"/>
                <w:szCs w:val="16"/>
              </w:rPr>
              <w:t>,,poziţia de luptă’’;</w:t>
            </w:r>
          </w:p>
          <w:p w:rsidR="00251E07" w:rsidRDefault="00251E07" w:rsidP="00251E07">
            <w:pPr>
              <w:widowControl w:val="0"/>
              <w:numPr>
                <w:ilvl w:val="0"/>
                <w:numId w:val="26"/>
              </w:numPr>
              <w:suppressAutoHyphens/>
              <w:ind w:left="342" w:hanging="342"/>
              <w:jc w:val="both"/>
              <w:rPr>
                <w:rFonts w:asciiTheme="minorHAnsi" w:hAnsiTheme="minorHAnsi" w:cstheme="minorHAnsi"/>
                <w:b w:val="0"/>
                <w:sz w:val="16"/>
                <w:szCs w:val="16"/>
              </w:rPr>
            </w:pPr>
            <w:r w:rsidRPr="0078549A">
              <w:rPr>
                <w:rFonts w:asciiTheme="minorHAnsi" w:hAnsiTheme="minorHAnsi" w:cstheme="minorHAnsi"/>
                <w:b w:val="0"/>
                <w:sz w:val="16"/>
                <w:szCs w:val="16"/>
              </w:rPr>
              <w:t>sprijină I.J.P. Neamţ pentru interzicerea accesului în zonă a cetăţenilor, animalelor şi autovehiculelor;</w:t>
            </w:r>
          </w:p>
          <w:p w:rsidR="00251E07" w:rsidRDefault="00251E07" w:rsidP="00251E07">
            <w:pPr>
              <w:widowControl w:val="0"/>
              <w:numPr>
                <w:ilvl w:val="0"/>
                <w:numId w:val="26"/>
              </w:numPr>
              <w:suppressAutoHyphens/>
              <w:ind w:left="342" w:hanging="342"/>
              <w:jc w:val="both"/>
              <w:rPr>
                <w:rFonts w:asciiTheme="minorHAnsi" w:hAnsiTheme="minorHAnsi" w:cstheme="minorHAnsi"/>
                <w:b w:val="0"/>
                <w:sz w:val="16"/>
                <w:szCs w:val="16"/>
              </w:rPr>
            </w:pPr>
            <w:r w:rsidRPr="0078549A">
              <w:rPr>
                <w:rFonts w:asciiTheme="minorHAnsi" w:hAnsiTheme="minorHAnsi" w:cstheme="minorHAnsi"/>
                <w:b w:val="0"/>
                <w:sz w:val="16"/>
                <w:szCs w:val="16"/>
              </w:rPr>
              <w:t>sprijină ISUJ Neamţ în înştiinţarea populaţiei privind măsurile de protecţie;</w:t>
            </w:r>
          </w:p>
          <w:p w:rsidR="00251E07" w:rsidRDefault="00251E07" w:rsidP="00251E07">
            <w:pPr>
              <w:widowControl w:val="0"/>
              <w:numPr>
                <w:ilvl w:val="0"/>
                <w:numId w:val="26"/>
              </w:numPr>
              <w:suppressAutoHyphens/>
              <w:ind w:left="342" w:hanging="342"/>
              <w:jc w:val="both"/>
              <w:rPr>
                <w:rFonts w:asciiTheme="minorHAnsi" w:hAnsiTheme="minorHAnsi" w:cstheme="minorHAnsi"/>
                <w:b w:val="0"/>
                <w:sz w:val="16"/>
                <w:szCs w:val="16"/>
              </w:rPr>
            </w:pPr>
            <w:r w:rsidRPr="0078549A">
              <w:rPr>
                <w:rFonts w:asciiTheme="minorHAnsi" w:hAnsiTheme="minorHAnsi" w:cstheme="minorHAnsi"/>
                <w:b w:val="0"/>
                <w:sz w:val="16"/>
                <w:szCs w:val="16"/>
              </w:rPr>
              <w:t>urmăreşte respectarea măsurilor stabilite în plan şi cele dispuse prin ordinul Prefectului;</w:t>
            </w:r>
          </w:p>
          <w:p w:rsidR="00251E07" w:rsidRDefault="00251E07" w:rsidP="00251E07">
            <w:pPr>
              <w:widowControl w:val="0"/>
              <w:numPr>
                <w:ilvl w:val="0"/>
                <w:numId w:val="26"/>
              </w:numPr>
              <w:suppressAutoHyphens/>
              <w:ind w:left="342" w:hanging="342"/>
              <w:jc w:val="both"/>
              <w:rPr>
                <w:rFonts w:asciiTheme="minorHAnsi" w:hAnsiTheme="minorHAnsi" w:cstheme="minorHAnsi"/>
                <w:b w:val="0"/>
                <w:sz w:val="16"/>
                <w:szCs w:val="16"/>
              </w:rPr>
            </w:pPr>
            <w:r w:rsidRPr="0078549A">
              <w:rPr>
                <w:rFonts w:asciiTheme="minorHAnsi" w:hAnsiTheme="minorHAnsi" w:cstheme="minorHAnsi"/>
                <w:b w:val="0"/>
                <w:sz w:val="16"/>
                <w:szCs w:val="16"/>
              </w:rPr>
              <w:t>asigură paza şi ordinea publică prevenind panica în rândul populaţiei afectate;</w:t>
            </w:r>
          </w:p>
          <w:p w:rsidR="00251E07" w:rsidRDefault="00251E07" w:rsidP="00251E07">
            <w:pPr>
              <w:widowControl w:val="0"/>
              <w:numPr>
                <w:ilvl w:val="0"/>
                <w:numId w:val="26"/>
              </w:numPr>
              <w:suppressAutoHyphens/>
              <w:ind w:left="342" w:hanging="342"/>
              <w:jc w:val="both"/>
              <w:rPr>
                <w:rFonts w:asciiTheme="minorHAnsi" w:hAnsiTheme="minorHAnsi" w:cstheme="minorHAnsi"/>
                <w:b w:val="0"/>
                <w:sz w:val="16"/>
                <w:szCs w:val="16"/>
              </w:rPr>
            </w:pPr>
            <w:r w:rsidRPr="0078549A">
              <w:rPr>
                <w:rFonts w:asciiTheme="minorHAnsi" w:hAnsiTheme="minorHAnsi" w:cstheme="minorHAnsi"/>
                <w:b w:val="0"/>
                <w:sz w:val="16"/>
                <w:szCs w:val="16"/>
              </w:rPr>
              <w:t>interzice accesul persoanelor şi autovehiculelor neautorizate în zonele cu restricţii;</w:t>
            </w:r>
          </w:p>
          <w:p w:rsidR="00251E07" w:rsidRDefault="00251E07" w:rsidP="00251E07">
            <w:pPr>
              <w:widowControl w:val="0"/>
              <w:numPr>
                <w:ilvl w:val="0"/>
                <w:numId w:val="26"/>
              </w:numPr>
              <w:suppressAutoHyphens/>
              <w:ind w:left="342" w:hanging="342"/>
              <w:jc w:val="both"/>
              <w:rPr>
                <w:rFonts w:asciiTheme="minorHAnsi" w:hAnsiTheme="minorHAnsi" w:cstheme="minorHAnsi"/>
                <w:b w:val="0"/>
                <w:sz w:val="16"/>
                <w:szCs w:val="16"/>
              </w:rPr>
            </w:pPr>
            <w:r w:rsidRPr="0078549A">
              <w:rPr>
                <w:rFonts w:asciiTheme="minorHAnsi" w:hAnsiTheme="minorHAnsi" w:cstheme="minorHAnsi"/>
                <w:b w:val="0"/>
                <w:sz w:val="16"/>
                <w:szCs w:val="16"/>
              </w:rPr>
              <w:t>participă la transmiterea informaţiilor privind comportarea populaţiei situate în zonele de risc;</w:t>
            </w:r>
          </w:p>
          <w:p w:rsidR="00251E07" w:rsidRPr="0078549A" w:rsidRDefault="00251E07" w:rsidP="00251E07">
            <w:pPr>
              <w:widowControl w:val="0"/>
              <w:numPr>
                <w:ilvl w:val="0"/>
                <w:numId w:val="26"/>
              </w:numPr>
              <w:suppressAutoHyphens/>
              <w:ind w:left="342" w:hanging="342"/>
              <w:jc w:val="both"/>
              <w:rPr>
                <w:rFonts w:asciiTheme="minorHAnsi" w:hAnsiTheme="minorHAnsi" w:cstheme="minorHAnsi"/>
                <w:b w:val="0"/>
                <w:sz w:val="16"/>
                <w:szCs w:val="16"/>
              </w:rPr>
            </w:pPr>
            <w:r w:rsidRPr="0078549A">
              <w:rPr>
                <w:rFonts w:asciiTheme="minorHAnsi" w:hAnsiTheme="minorHAnsi" w:cstheme="minorHAnsi"/>
                <w:b w:val="0"/>
                <w:sz w:val="16"/>
                <w:szCs w:val="16"/>
              </w:rPr>
              <w:t>participă la evacuarea populaţiei afectate.</w:t>
            </w:r>
          </w:p>
          <w:p w:rsidR="00251E07" w:rsidRPr="0078549A" w:rsidRDefault="00251E07" w:rsidP="00D71510">
            <w:pPr>
              <w:widowControl w:val="0"/>
              <w:tabs>
                <w:tab w:val="left" w:pos="342"/>
              </w:tabs>
              <w:suppressAutoHyphens/>
              <w:ind w:left="720"/>
              <w:jc w:val="both"/>
              <w:rPr>
                <w:rFonts w:asciiTheme="minorHAnsi" w:hAnsiTheme="minorHAnsi" w:cstheme="minorHAnsi"/>
                <w:b w:val="0"/>
                <w:sz w:val="16"/>
                <w:szCs w:val="16"/>
              </w:rPr>
            </w:pPr>
          </w:p>
        </w:tc>
      </w:tr>
      <w:tr w:rsidR="00251E07" w:rsidRPr="00085463" w:rsidTr="00D71510">
        <w:trPr>
          <w:trHeight w:val="375"/>
        </w:trPr>
        <w:tc>
          <w:tcPr>
            <w:tcW w:w="3618" w:type="dxa"/>
            <w:tcBorders>
              <w:top w:val="single" w:sz="4" w:space="0" w:color="auto"/>
              <w:bottom w:val="single" w:sz="4" w:space="0" w:color="auto"/>
            </w:tcBorders>
            <w:vAlign w:val="center"/>
          </w:tcPr>
          <w:p w:rsidR="00251E07" w:rsidRPr="0078549A" w:rsidRDefault="00251E07" w:rsidP="00D71510">
            <w:pPr>
              <w:widowControl w:val="0"/>
              <w:suppressAutoHyphens/>
              <w:ind w:left="374"/>
              <w:jc w:val="center"/>
              <w:rPr>
                <w:rFonts w:asciiTheme="minorHAnsi" w:hAnsiTheme="minorHAnsi" w:cstheme="minorHAnsi"/>
                <w:lang w:val="ro-RO" w:eastAsia="ro-RO"/>
              </w:rPr>
            </w:pPr>
            <w:r>
              <w:rPr>
                <w:rFonts w:asciiTheme="minorHAnsi" w:hAnsiTheme="minorHAnsi" w:cstheme="minorHAnsi"/>
                <w:i/>
                <w:lang w:val="ro-RO" w:eastAsia="ro-RO"/>
              </w:rPr>
              <w:t>Agenţia de Protecţie a</w:t>
            </w:r>
            <w:r w:rsidRPr="0078549A">
              <w:rPr>
                <w:rFonts w:asciiTheme="minorHAnsi" w:hAnsiTheme="minorHAnsi" w:cstheme="minorHAnsi"/>
                <w:i/>
                <w:lang w:val="ro-RO" w:eastAsia="ro-RO"/>
              </w:rPr>
              <w:t xml:space="preserve"> Mediului Neamţ</w:t>
            </w:r>
          </w:p>
          <w:p w:rsidR="00251E07" w:rsidRDefault="00251E07" w:rsidP="00D71510">
            <w:pPr>
              <w:widowControl w:val="0"/>
              <w:suppressAutoHyphens/>
              <w:ind w:left="360"/>
              <w:jc w:val="center"/>
              <w:rPr>
                <w:rFonts w:asciiTheme="minorHAnsi" w:hAnsiTheme="minorHAnsi" w:cstheme="minorHAnsi"/>
                <w:i/>
                <w:lang w:val="ro-RO" w:eastAsia="ro-RO"/>
              </w:rPr>
            </w:pPr>
          </w:p>
        </w:tc>
        <w:tc>
          <w:tcPr>
            <w:tcW w:w="5286" w:type="dxa"/>
            <w:tcBorders>
              <w:top w:val="single" w:sz="4" w:space="0" w:color="auto"/>
              <w:bottom w:val="single" w:sz="4" w:space="0" w:color="auto"/>
            </w:tcBorders>
          </w:tcPr>
          <w:p w:rsidR="00251E07" w:rsidRDefault="00251E07" w:rsidP="00251E07">
            <w:pPr>
              <w:widowControl w:val="0"/>
              <w:numPr>
                <w:ilvl w:val="0"/>
                <w:numId w:val="26"/>
              </w:numPr>
              <w:suppressAutoHyphens/>
              <w:ind w:left="342" w:hanging="342"/>
              <w:jc w:val="both"/>
              <w:rPr>
                <w:rFonts w:asciiTheme="minorHAnsi" w:hAnsiTheme="minorHAnsi" w:cstheme="minorHAnsi"/>
                <w:b w:val="0"/>
                <w:sz w:val="16"/>
                <w:szCs w:val="16"/>
              </w:rPr>
            </w:pPr>
            <w:r w:rsidRPr="007C3527">
              <w:rPr>
                <w:rFonts w:asciiTheme="minorHAnsi" w:hAnsiTheme="minorHAnsi" w:cstheme="minorHAnsi"/>
                <w:b w:val="0"/>
                <w:sz w:val="16"/>
                <w:szCs w:val="16"/>
              </w:rPr>
              <w:t>monitorizează factorii de mediu, transmite prin mass-media locală condiţiile meteorologice şi modificările ce se vor produce în orele viitoare (viteza şi direcţia vântului, umiditatea etc.) forţelor ce acţionează în zonă şi populaţiei din localităţile afectate;</w:t>
            </w:r>
          </w:p>
          <w:p w:rsidR="00251E07" w:rsidRDefault="00251E07" w:rsidP="00251E07">
            <w:pPr>
              <w:widowControl w:val="0"/>
              <w:numPr>
                <w:ilvl w:val="0"/>
                <w:numId w:val="26"/>
              </w:numPr>
              <w:suppressAutoHyphens/>
              <w:ind w:left="342" w:hanging="342"/>
              <w:jc w:val="both"/>
              <w:rPr>
                <w:rFonts w:asciiTheme="minorHAnsi" w:hAnsiTheme="minorHAnsi" w:cstheme="minorHAnsi"/>
                <w:b w:val="0"/>
                <w:sz w:val="16"/>
                <w:szCs w:val="16"/>
              </w:rPr>
            </w:pPr>
            <w:r w:rsidRPr="007C3527">
              <w:rPr>
                <w:rFonts w:asciiTheme="minorHAnsi" w:hAnsiTheme="minorHAnsi" w:cstheme="minorHAnsi"/>
                <w:b w:val="0"/>
                <w:sz w:val="16"/>
                <w:szCs w:val="16"/>
              </w:rPr>
              <w:t>execută cercetarea chimică în raionul de intervenţie şi în zona de acţiune a norului toxic;</w:t>
            </w:r>
          </w:p>
          <w:p w:rsidR="00251E07" w:rsidRPr="007C3527" w:rsidRDefault="00251E07" w:rsidP="00251E07">
            <w:pPr>
              <w:widowControl w:val="0"/>
              <w:numPr>
                <w:ilvl w:val="0"/>
                <w:numId w:val="26"/>
              </w:numPr>
              <w:suppressAutoHyphens/>
              <w:ind w:left="342" w:hanging="342"/>
              <w:jc w:val="both"/>
              <w:rPr>
                <w:rFonts w:asciiTheme="minorHAnsi" w:hAnsiTheme="minorHAnsi" w:cstheme="minorHAnsi"/>
                <w:b w:val="0"/>
                <w:sz w:val="16"/>
                <w:szCs w:val="16"/>
              </w:rPr>
            </w:pPr>
            <w:r w:rsidRPr="007C3527">
              <w:rPr>
                <w:rFonts w:asciiTheme="minorHAnsi" w:hAnsiTheme="minorHAnsi" w:cstheme="minorHAnsi"/>
                <w:b w:val="0"/>
                <w:sz w:val="16"/>
                <w:szCs w:val="16"/>
              </w:rPr>
              <w:t>participă cu specialişti la stabilirea cauzelor accidentului şi întocmeşte raportul / notificarea – forma complex (ă).</w:t>
            </w:r>
          </w:p>
          <w:p w:rsidR="00251E07" w:rsidRPr="0078549A" w:rsidRDefault="00251E07" w:rsidP="00D71510">
            <w:pPr>
              <w:widowControl w:val="0"/>
              <w:suppressAutoHyphens/>
              <w:ind w:left="342"/>
              <w:jc w:val="both"/>
              <w:rPr>
                <w:rFonts w:asciiTheme="minorHAnsi" w:hAnsiTheme="minorHAnsi" w:cstheme="minorHAnsi"/>
                <w:b w:val="0"/>
                <w:sz w:val="16"/>
                <w:szCs w:val="16"/>
              </w:rPr>
            </w:pPr>
          </w:p>
        </w:tc>
      </w:tr>
      <w:tr w:rsidR="00251E07" w:rsidRPr="00085463" w:rsidTr="00D71510">
        <w:trPr>
          <w:trHeight w:val="3066"/>
        </w:trPr>
        <w:tc>
          <w:tcPr>
            <w:tcW w:w="3618" w:type="dxa"/>
            <w:tcBorders>
              <w:top w:val="single" w:sz="4" w:space="0" w:color="auto"/>
              <w:bottom w:val="single" w:sz="4" w:space="0" w:color="auto"/>
            </w:tcBorders>
            <w:vAlign w:val="center"/>
          </w:tcPr>
          <w:p w:rsidR="00251E07" w:rsidRPr="007C3527" w:rsidRDefault="00251E07" w:rsidP="00D71510">
            <w:pPr>
              <w:widowControl w:val="0"/>
              <w:suppressAutoHyphens/>
              <w:ind w:firstLine="360"/>
              <w:jc w:val="center"/>
              <w:rPr>
                <w:rFonts w:asciiTheme="minorHAnsi" w:hAnsiTheme="minorHAnsi" w:cstheme="minorHAnsi"/>
                <w:i/>
                <w:lang w:val="ro-RO" w:eastAsia="ro-RO"/>
              </w:rPr>
            </w:pPr>
            <w:r w:rsidRPr="007C3527">
              <w:rPr>
                <w:rFonts w:asciiTheme="minorHAnsi" w:hAnsiTheme="minorHAnsi" w:cstheme="minorHAnsi"/>
                <w:i/>
                <w:iCs/>
                <w:lang w:val="ro-RO" w:eastAsia="ro-RO"/>
              </w:rPr>
              <w:t>S.C.</w:t>
            </w:r>
            <w:r w:rsidRPr="007C3527">
              <w:rPr>
                <w:rFonts w:asciiTheme="minorHAnsi" w:hAnsiTheme="minorHAnsi" w:cstheme="minorHAnsi"/>
                <w:i/>
                <w:lang w:val="ro-RO" w:eastAsia="ro-RO"/>
              </w:rPr>
              <w:t xml:space="preserve"> GA PRO CO CHEMICALS</w:t>
            </w:r>
            <w:r w:rsidRPr="007C3527">
              <w:rPr>
                <w:rFonts w:asciiTheme="minorHAnsi" w:hAnsiTheme="minorHAnsi" w:cstheme="minorHAnsi"/>
                <w:i/>
                <w:iCs/>
                <w:lang w:val="ro-RO" w:eastAsia="ro-RO"/>
              </w:rPr>
              <w:t xml:space="preserve"> S.R.L</w:t>
            </w:r>
          </w:p>
          <w:p w:rsidR="00251E07" w:rsidRDefault="00251E07" w:rsidP="00D71510">
            <w:pPr>
              <w:widowControl w:val="0"/>
              <w:suppressAutoHyphens/>
              <w:ind w:left="374"/>
              <w:jc w:val="center"/>
              <w:rPr>
                <w:rFonts w:asciiTheme="minorHAnsi" w:hAnsiTheme="minorHAnsi" w:cstheme="minorHAnsi"/>
                <w:i/>
                <w:lang w:val="ro-RO" w:eastAsia="ro-RO"/>
              </w:rPr>
            </w:pPr>
          </w:p>
        </w:tc>
        <w:tc>
          <w:tcPr>
            <w:tcW w:w="5286" w:type="dxa"/>
            <w:tcBorders>
              <w:top w:val="single" w:sz="4" w:space="0" w:color="auto"/>
              <w:bottom w:val="single" w:sz="4" w:space="0" w:color="auto"/>
            </w:tcBorders>
          </w:tcPr>
          <w:p w:rsidR="00251E07" w:rsidRDefault="00251E07" w:rsidP="00251E07">
            <w:pPr>
              <w:widowControl w:val="0"/>
              <w:numPr>
                <w:ilvl w:val="0"/>
                <w:numId w:val="26"/>
              </w:numPr>
              <w:suppressAutoHyphens/>
              <w:ind w:left="342"/>
              <w:jc w:val="both"/>
              <w:rPr>
                <w:rFonts w:asciiTheme="minorHAnsi" w:hAnsiTheme="minorHAnsi" w:cstheme="minorHAnsi"/>
                <w:b w:val="0"/>
                <w:sz w:val="16"/>
                <w:szCs w:val="16"/>
              </w:rPr>
            </w:pPr>
            <w:r w:rsidRPr="007C3527">
              <w:rPr>
                <w:rFonts w:asciiTheme="minorHAnsi" w:hAnsiTheme="minorHAnsi" w:cstheme="minorHAnsi"/>
                <w:b w:val="0"/>
                <w:sz w:val="16"/>
                <w:szCs w:val="16"/>
              </w:rPr>
              <w:t>pune la dispoziţia forţelor externe informaţiile necesare pentru realizarea dispozitivului de luptă, salvarea personalului societăţii, lichidarea focarelor de incendiu şi a urmărilor accidentului chimic;</w:t>
            </w:r>
          </w:p>
          <w:p w:rsidR="00251E07" w:rsidRDefault="00251E07" w:rsidP="00251E07">
            <w:pPr>
              <w:widowControl w:val="0"/>
              <w:numPr>
                <w:ilvl w:val="0"/>
                <w:numId w:val="26"/>
              </w:numPr>
              <w:suppressAutoHyphens/>
              <w:ind w:left="342"/>
              <w:jc w:val="both"/>
              <w:rPr>
                <w:rFonts w:asciiTheme="minorHAnsi" w:hAnsiTheme="minorHAnsi" w:cstheme="minorHAnsi"/>
                <w:b w:val="0"/>
                <w:sz w:val="16"/>
                <w:szCs w:val="16"/>
              </w:rPr>
            </w:pPr>
            <w:r w:rsidRPr="007C3527">
              <w:rPr>
                <w:rFonts w:asciiTheme="minorHAnsi" w:hAnsiTheme="minorHAnsi" w:cstheme="minorHAnsi"/>
                <w:b w:val="0"/>
                <w:sz w:val="16"/>
                <w:szCs w:val="16"/>
              </w:rPr>
              <w:t>sprijină cu forţele proprii forţele de intervenţie din exterior în executarea misiunii;</w:t>
            </w:r>
          </w:p>
          <w:p w:rsidR="00251E07" w:rsidRDefault="00251E07" w:rsidP="00251E07">
            <w:pPr>
              <w:widowControl w:val="0"/>
              <w:numPr>
                <w:ilvl w:val="0"/>
                <w:numId w:val="26"/>
              </w:numPr>
              <w:suppressAutoHyphens/>
              <w:ind w:left="342"/>
              <w:jc w:val="both"/>
              <w:rPr>
                <w:rFonts w:asciiTheme="minorHAnsi" w:hAnsiTheme="minorHAnsi" w:cstheme="minorHAnsi"/>
                <w:b w:val="0"/>
                <w:sz w:val="16"/>
                <w:szCs w:val="16"/>
              </w:rPr>
            </w:pPr>
            <w:r w:rsidRPr="007C3527">
              <w:rPr>
                <w:rFonts w:asciiTheme="minorHAnsi" w:hAnsiTheme="minorHAnsi" w:cstheme="minorHAnsi"/>
                <w:b w:val="0"/>
                <w:sz w:val="16"/>
                <w:szCs w:val="16"/>
              </w:rPr>
              <w:t>colaborează cu reprezentantul prefecturii pentru a realiza comunicate credibile în mass-media;</w:t>
            </w:r>
          </w:p>
          <w:p w:rsidR="00251E07" w:rsidRPr="007C3527" w:rsidRDefault="00251E07" w:rsidP="00251E07">
            <w:pPr>
              <w:widowControl w:val="0"/>
              <w:numPr>
                <w:ilvl w:val="0"/>
                <w:numId w:val="26"/>
              </w:numPr>
              <w:suppressAutoHyphens/>
              <w:ind w:left="342"/>
              <w:jc w:val="both"/>
              <w:rPr>
                <w:rFonts w:asciiTheme="minorHAnsi" w:hAnsiTheme="minorHAnsi" w:cstheme="minorHAnsi"/>
                <w:b w:val="0"/>
                <w:sz w:val="16"/>
                <w:szCs w:val="16"/>
              </w:rPr>
            </w:pPr>
            <w:r w:rsidRPr="007C3527">
              <w:rPr>
                <w:rFonts w:asciiTheme="minorHAnsi" w:hAnsiTheme="minorHAnsi" w:cstheme="minorHAnsi"/>
                <w:b w:val="0"/>
                <w:sz w:val="16"/>
                <w:szCs w:val="16"/>
              </w:rPr>
              <w:t>asigură forţelor externe necesarul de cutii filtrante, potrivit substanţelor deţinute (posibil a rezulta din instalaţii ca urmare a întreruperii accidentale a procesului tehnologic) precum şi alte echipamente specifice industriei chimice / procesului tehnologic, stabilite în cadrul inspecţiilor / controalelor ca fiind necesare intervenţiei;</w:t>
            </w:r>
          </w:p>
        </w:tc>
      </w:tr>
    </w:tbl>
    <w:p w:rsidR="00251E07" w:rsidRPr="00DE0589" w:rsidRDefault="00251E07" w:rsidP="00251E07">
      <w:pPr>
        <w:ind w:firstLine="708"/>
        <w:jc w:val="both"/>
        <w:rPr>
          <w:rFonts w:asciiTheme="minorHAnsi" w:hAnsiTheme="minorHAnsi" w:cs="Times New Roman"/>
          <w:b w:val="0"/>
          <w:sz w:val="24"/>
          <w:szCs w:val="24"/>
          <w:lang w:val="ro-RO"/>
        </w:rPr>
      </w:pPr>
    </w:p>
    <w:p w:rsidR="009F15BF" w:rsidRPr="00370B4C" w:rsidRDefault="00251E07" w:rsidP="009F15BF">
      <w:pPr>
        <w:jc w:val="both"/>
        <w:rPr>
          <w:b w:val="0"/>
          <w:lang w:val="ro-RO"/>
        </w:rPr>
      </w:pPr>
      <w:r w:rsidRPr="00370B4C">
        <w:rPr>
          <w:b w:val="0"/>
          <w:lang w:val="ro-RO"/>
        </w:rPr>
        <w:t xml:space="preserve">Planul de Urgență Externă pentru acest amplasament se poate consulta la sediul ISU Petrodava Neamț din municipiul Piatra Neamț,strada </w:t>
      </w:r>
      <w:proofErr w:type="spellStart"/>
      <w:r w:rsidRPr="00370B4C">
        <w:rPr>
          <w:b w:val="0"/>
          <w:lang w:val="ro-RO"/>
        </w:rPr>
        <w:t>Cuejdi</w:t>
      </w:r>
      <w:proofErr w:type="spellEnd"/>
      <w:r w:rsidRPr="00370B4C">
        <w:rPr>
          <w:b w:val="0"/>
          <w:lang w:val="ro-RO"/>
        </w:rPr>
        <w:t xml:space="preserve">, nr. 34 și pe site-ul web la  </w:t>
      </w:r>
      <w:hyperlink r:id="rId7" w:anchor="protectie" w:history="1">
        <w:r w:rsidR="00A66B4B">
          <w:rPr>
            <w:color w:val="0000FF"/>
            <w:u w:val="single"/>
          </w:rPr>
          <w:t>ijsunt.ro/Comunitate/Protect</w:t>
        </w:r>
        <w:bookmarkStart w:id="0" w:name="_GoBack"/>
        <w:bookmarkEnd w:id="0"/>
        <w:r w:rsidR="00A66B4B">
          <w:rPr>
            <w:color w:val="0000FF"/>
            <w:u w:val="single"/>
          </w:rPr>
          <w:t>ia</w:t>
        </w:r>
      </w:hyperlink>
      <w:r w:rsidR="00A66B4B">
        <w:rPr>
          <w:color w:val="0000FF"/>
          <w:u w:val="single"/>
        </w:rPr>
        <w:t>Populatiei.htm</w:t>
      </w:r>
      <w:r w:rsidR="005818F8">
        <w:t>.</w:t>
      </w:r>
    </w:p>
    <w:p w:rsidR="00370B4C" w:rsidRDefault="009F15BF" w:rsidP="00370B4C">
      <w:pPr>
        <w:ind w:left="-284" w:hanging="283"/>
        <w:jc w:val="both"/>
        <w:rPr>
          <w:rFonts w:asciiTheme="minorHAnsi" w:hAnsiTheme="minorHAnsi" w:cs="Times New Roman"/>
          <w:sz w:val="24"/>
          <w:szCs w:val="24"/>
          <w:lang w:val="ro-RO"/>
        </w:rPr>
      </w:pPr>
      <w:r w:rsidRPr="00D804EA">
        <w:rPr>
          <w:rFonts w:asciiTheme="minorHAnsi" w:hAnsiTheme="minorHAnsi" w:cs="Times New Roman"/>
          <w:sz w:val="24"/>
          <w:szCs w:val="24"/>
          <w:lang w:val="ro-RO"/>
        </w:rPr>
        <w:t xml:space="preserve">4.  </w:t>
      </w:r>
      <w:r w:rsidR="00370B4C" w:rsidRPr="00D804EA">
        <w:rPr>
          <w:rFonts w:asciiTheme="minorHAnsi" w:hAnsiTheme="minorHAnsi" w:cs="Times New Roman"/>
          <w:sz w:val="24"/>
          <w:szCs w:val="24"/>
          <w:u w:val="single"/>
          <w:lang w:val="ro-RO"/>
        </w:rPr>
        <w:t>Acolo unde este cazul</w:t>
      </w:r>
      <w:r w:rsidR="00370B4C" w:rsidRPr="00D804EA">
        <w:rPr>
          <w:rFonts w:asciiTheme="minorHAnsi" w:hAnsiTheme="minorHAnsi" w:cs="Times New Roman"/>
          <w:sz w:val="24"/>
          <w:szCs w:val="24"/>
          <w:lang w:val="ro-RO"/>
        </w:rPr>
        <w:t>, se indică dacă amplasamentul se află în apropierea teritoriului unui alt stat membru şi dacă există posibilitatea unui accident major cu efecte transfrontaliere în conformitate cu Convenția Comisiei Economice a Organizației Națiunilor Unite pentru Europa privind efectele transfrontaliere ale accidentelor industriale.</w:t>
      </w:r>
    </w:p>
    <w:p w:rsidR="00370B4C" w:rsidRPr="00370B4C" w:rsidRDefault="00370B4C" w:rsidP="00370B4C">
      <w:pPr>
        <w:ind w:left="-284" w:hanging="283"/>
        <w:jc w:val="both"/>
        <w:rPr>
          <w:rFonts w:asciiTheme="minorHAnsi" w:hAnsiTheme="minorHAnsi" w:cs="Times New Roman"/>
          <w:sz w:val="24"/>
          <w:szCs w:val="24"/>
          <w:lang w:val="ro-RO"/>
        </w:rPr>
      </w:pPr>
      <w:r>
        <w:rPr>
          <w:rFonts w:asciiTheme="minorHAnsi" w:hAnsiTheme="minorHAnsi" w:cs="Times New Roman"/>
          <w:sz w:val="24"/>
          <w:szCs w:val="24"/>
          <w:lang w:val="ro-RO"/>
        </w:rPr>
        <w:t xml:space="preserve">     </w:t>
      </w:r>
      <w:r w:rsidRPr="00370B4C">
        <w:rPr>
          <w:b w:val="0"/>
          <w:lang w:val="ro-RO"/>
        </w:rPr>
        <w:t>NU SE APLICĂ amplasamentului.</w:t>
      </w:r>
    </w:p>
    <w:p w:rsidR="00BD1348" w:rsidRPr="00370B4C" w:rsidRDefault="00BD1348" w:rsidP="009F15BF">
      <w:pPr>
        <w:contextualSpacing/>
        <w:jc w:val="both"/>
      </w:pPr>
    </w:p>
    <w:sectPr w:rsidR="00BD1348" w:rsidRPr="00370B4C" w:rsidSect="00B849B3">
      <w:pgSz w:w="11906" w:h="16838"/>
      <w:pgMar w:top="576" w:right="576" w:bottom="576"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3D9B"/>
    <w:multiLevelType w:val="hybridMultilevel"/>
    <w:tmpl w:val="BDF4CCC8"/>
    <w:lvl w:ilvl="0" w:tplc="8494AEFE">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B64C20"/>
    <w:multiLevelType w:val="hybridMultilevel"/>
    <w:tmpl w:val="3D5097A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913E75"/>
    <w:multiLevelType w:val="hybridMultilevel"/>
    <w:tmpl w:val="B3C2C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530D7"/>
    <w:multiLevelType w:val="multilevel"/>
    <w:tmpl w:val="9076AC7A"/>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
    <w:nsid w:val="0E6E4840"/>
    <w:multiLevelType w:val="hybridMultilevel"/>
    <w:tmpl w:val="09729550"/>
    <w:lvl w:ilvl="0" w:tplc="0418000D">
      <w:start w:val="1"/>
      <w:numFmt w:val="bullet"/>
      <w:lvlText w:val=""/>
      <w:lvlJc w:val="left"/>
      <w:pPr>
        <w:ind w:left="1560" w:hanging="360"/>
      </w:pPr>
      <w:rPr>
        <w:rFonts w:ascii="Wingdings" w:hAnsi="Wingdings" w:hint="default"/>
      </w:rPr>
    </w:lvl>
    <w:lvl w:ilvl="1" w:tplc="04180003" w:tentative="1">
      <w:start w:val="1"/>
      <w:numFmt w:val="bullet"/>
      <w:lvlText w:val="o"/>
      <w:lvlJc w:val="left"/>
      <w:pPr>
        <w:ind w:left="2280" w:hanging="360"/>
      </w:pPr>
      <w:rPr>
        <w:rFonts w:ascii="Courier New" w:hAnsi="Courier New" w:cs="Courier New" w:hint="default"/>
      </w:rPr>
    </w:lvl>
    <w:lvl w:ilvl="2" w:tplc="04180005" w:tentative="1">
      <w:start w:val="1"/>
      <w:numFmt w:val="bullet"/>
      <w:lvlText w:val=""/>
      <w:lvlJc w:val="left"/>
      <w:pPr>
        <w:ind w:left="3000" w:hanging="360"/>
      </w:pPr>
      <w:rPr>
        <w:rFonts w:ascii="Wingdings" w:hAnsi="Wingdings" w:hint="default"/>
      </w:rPr>
    </w:lvl>
    <w:lvl w:ilvl="3" w:tplc="04180001" w:tentative="1">
      <w:start w:val="1"/>
      <w:numFmt w:val="bullet"/>
      <w:lvlText w:val=""/>
      <w:lvlJc w:val="left"/>
      <w:pPr>
        <w:ind w:left="3720" w:hanging="360"/>
      </w:pPr>
      <w:rPr>
        <w:rFonts w:ascii="Symbol" w:hAnsi="Symbol" w:hint="default"/>
      </w:rPr>
    </w:lvl>
    <w:lvl w:ilvl="4" w:tplc="04180003" w:tentative="1">
      <w:start w:val="1"/>
      <w:numFmt w:val="bullet"/>
      <w:lvlText w:val="o"/>
      <w:lvlJc w:val="left"/>
      <w:pPr>
        <w:ind w:left="4440" w:hanging="360"/>
      </w:pPr>
      <w:rPr>
        <w:rFonts w:ascii="Courier New" w:hAnsi="Courier New" w:cs="Courier New" w:hint="default"/>
      </w:rPr>
    </w:lvl>
    <w:lvl w:ilvl="5" w:tplc="04180005" w:tentative="1">
      <w:start w:val="1"/>
      <w:numFmt w:val="bullet"/>
      <w:lvlText w:val=""/>
      <w:lvlJc w:val="left"/>
      <w:pPr>
        <w:ind w:left="5160" w:hanging="360"/>
      </w:pPr>
      <w:rPr>
        <w:rFonts w:ascii="Wingdings" w:hAnsi="Wingdings" w:hint="default"/>
      </w:rPr>
    </w:lvl>
    <w:lvl w:ilvl="6" w:tplc="04180001" w:tentative="1">
      <w:start w:val="1"/>
      <w:numFmt w:val="bullet"/>
      <w:lvlText w:val=""/>
      <w:lvlJc w:val="left"/>
      <w:pPr>
        <w:ind w:left="5880" w:hanging="360"/>
      </w:pPr>
      <w:rPr>
        <w:rFonts w:ascii="Symbol" w:hAnsi="Symbol" w:hint="default"/>
      </w:rPr>
    </w:lvl>
    <w:lvl w:ilvl="7" w:tplc="04180003" w:tentative="1">
      <w:start w:val="1"/>
      <w:numFmt w:val="bullet"/>
      <w:lvlText w:val="o"/>
      <w:lvlJc w:val="left"/>
      <w:pPr>
        <w:ind w:left="6600" w:hanging="360"/>
      </w:pPr>
      <w:rPr>
        <w:rFonts w:ascii="Courier New" w:hAnsi="Courier New" w:cs="Courier New" w:hint="default"/>
      </w:rPr>
    </w:lvl>
    <w:lvl w:ilvl="8" w:tplc="04180005" w:tentative="1">
      <w:start w:val="1"/>
      <w:numFmt w:val="bullet"/>
      <w:lvlText w:val=""/>
      <w:lvlJc w:val="left"/>
      <w:pPr>
        <w:ind w:left="7320" w:hanging="360"/>
      </w:pPr>
      <w:rPr>
        <w:rFonts w:ascii="Wingdings" w:hAnsi="Wingdings" w:hint="default"/>
      </w:rPr>
    </w:lvl>
  </w:abstractNum>
  <w:abstractNum w:abstractNumId="5">
    <w:nsid w:val="0FCE0486"/>
    <w:multiLevelType w:val="hybridMultilevel"/>
    <w:tmpl w:val="504839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10109EF"/>
    <w:multiLevelType w:val="hybridMultilevel"/>
    <w:tmpl w:val="2340C064"/>
    <w:lvl w:ilvl="0" w:tplc="0418000D">
      <w:start w:val="1"/>
      <w:numFmt w:val="bullet"/>
      <w:lvlText w:val=""/>
      <w:lvlJc w:val="left"/>
      <w:pPr>
        <w:ind w:left="1560" w:hanging="360"/>
      </w:pPr>
      <w:rPr>
        <w:rFonts w:ascii="Wingdings" w:hAnsi="Wingdings" w:hint="default"/>
      </w:rPr>
    </w:lvl>
    <w:lvl w:ilvl="1" w:tplc="04180003" w:tentative="1">
      <w:start w:val="1"/>
      <w:numFmt w:val="bullet"/>
      <w:lvlText w:val="o"/>
      <w:lvlJc w:val="left"/>
      <w:pPr>
        <w:ind w:left="2280" w:hanging="360"/>
      </w:pPr>
      <w:rPr>
        <w:rFonts w:ascii="Courier New" w:hAnsi="Courier New" w:cs="Courier New" w:hint="default"/>
      </w:rPr>
    </w:lvl>
    <w:lvl w:ilvl="2" w:tplc="04180005" w:tentative="1">
      <w:start w:val="1"/>
      <w:numFmt w:val="bullet"/>
      <w:lvlText w:val=""/>
      <w:lvlJc w:val="left"/>
      <w:pPr>
        <w:ind w:left="3000" w:hanging="360"/>
      </w:pPr>
      <w:rPr>
        <w:rFonts w:ascii="Wingdings" w:hAnsi="Wingdings" w:hint="default"/>
      </w:rPr>
    </w:lvl>
    <w:lvl w:ilvl="3" w:tplc="04180001" w:tentative="1">
      <w:start w:val="1"/>
      <w:numFmt w:val="bullet"/>
      <w:lvlText w:val=""/>
      <w:lvlJc w:val="left"/>
      <w:pPr>
        <w:ind w:left="3720" w:hanging="360"/>
      </w:pPr>
      <w:rPr>
        <w:rFonts w:ascii="Symbol" w:hAnsi="Symbol" w:hint="default"/>
      </w:rPr>
    </w:lvl>
    <w:lvl w:ilvl="4" w:tplc="04180003" w:tentative="1">
      <w:start w:val="1"/>
      <w:numFmt w:val="bullet"/>
      <w:lvlText w:val="o"/>
      <w:lvlJc w:val="left"/>
      <w:pPr>
        <w:ind w:left="4440" w:hanging="360"/>
      </w:pPr>
      <w:rPr>
        <w:rFonts w:ascii="Courier New" w:hAnsi="Courier New" w:cs="Courier New" w:hint="default"/>
      </w:rPr>
    </w:lvl>
    <w:lvl w:ilvl="5" w:tplc="04180005" w:tentative="1">
      <w:start w:val="1"/>
      <w:numFmt w:val="bullet"/>
      <w:lvlText w:val=""/>
      <w:lvlJc w:val="left"/>
      <w:pPr>
        <w:ind w:left="5160" w:hanging="360"/>
      </w:pPr>
      <w:rPr>
        <w:rFonts w:ascii="Wingdings" w:hAnsi="Wingdings" w:hint="default"/>
      </w:rPr>
    </w:lvl>
    <w:lvl w:ilvl="6" w:tplc="04180001" w:tentative="1">
      <w:start w:val="1"/>
      <w:numFmt w:val="bullet"/>
      <w:lvlText w:val=""/>
      <w:lvlJc w:val="left"/>
      <w:pPr>
        <w:ind w:left="5880" w:hanging="360"/>
      </w:pPr>
      <w:rPr>
        <w:rFonts w:ascii="Symbol" w:hAnsi="Symbol" w:hint="default"/>
      </w:rPr>
    </w:lvl>
    <w:lvl w:ilvl="7" w:tplc="04180003" w:tentative="1">
      <w:start w:val="1"/>
      <w:numFmt w:val="bullet"/>
      <w:lvlText w:val="o"/>
      <w:lvlJc w:val="left"/>
      <w:pPr>
        <w:ind w:left="6600" w:hanging="360"/>
      </w:pPr>
      <w:rPr>
        <w:rFonts w:ascii="Courier New" w:hAnsi="Courier New" w:cs="Courier New" w:hint="default"/>
      </w:rPr>
    </w:lvl>
    <w:lvl w:ilvl="8" w:tplc="04180005" w:tentative="1">
      <w:start w:val="1"/>
      <w:numFmt w:val="bullet"/>
      <w:lvlText w:val=""/>
      <w:lvlJc w:val="left"/>
      <w:pPr>
        <w:ind w:left="7320" w:hanging="360"/>
      </w:pPr>
      <w:rPr>
        <w:rFonts w:ascii="Wingdings" w:hAnsi="Wingdings" w:hint="default"/>
      </w:rPr>
    </w:lvl>
  </w:abstractNum>
  <w:abstractNum w:abstractNumId="7">
    <w:nsid w:val="11360626"/>
    <w:multiLevelType w:val="hybridMultilevel"/>
    <w:tmpl w:val="20F85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797B22"/>
    <w:multiLevelType w:val="multilevel"/>
    <w:tmpl w:val="A9FC9BF6"/>
    <w:lvl w:ilvl="0">
      <w:start w:val="1"/>
      <w:numFmt w:val="bullet"/>
      <w:lvlText w:val=""/>
      <w:lvlJc w:val="left"/>
      <w:pPr>
        <w:tabs>
          <w:tab w:val="num" w:pos="3690"/>
        </w:tabs>
        <w:ind w:left="3690" w:hanging="360"/>
      </w:pPr>
      <w:rPr>
        <w:rFonts w:ascii="Symbol" w:hAnsi="Symbol" w:hint="default"/>
        <w:sz w:val="20"/>
      </w:r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7E947ED"/>
    <w:multiLevelType w:val="hybridMultilevel"/>
    <w:tmpl w:val="2BBADD16"/>
    <w:lvl w:ilvl="0" w:tplc="9BC424A0">
      <w:start w:val="5"/>
      <w:numFmt w:val="bullet"/>
      <w:lvlText w:val="-"/>
      <w:lvlJc w:val="left"/>
      <w:pPr>
        <w:ind w:left="900" w:hanging="360"/>
      </w:pPr>
      <w:rPr>
        <w:rFonts w:ascii="Calibri" w:eastAsia="Times New Roman" w:hAnsi="Calibri" w:cs="Times New Roman"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0">
    <w:nsid w:val="29C5258B"/>
    <w:multiLevelType w:val="hybridMultilevel"/>
    <w:tmpl w:val="0F72C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DB7FAF"/>
    <w:multiLevelType w:val="hybridMultilevel"/>
    <w:tmpl w:val="805E240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DA307FF"/>
    <w:multiLevelType w:val="hybridMultilevel"/>
    <w:tmpl w:val="0A164E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4B7B45"/>
    <w:multiLevelType w:val="hybridMultilevel"/>
    <w:tmpl w:val="74FEC9DE"/>
    <w:lvl w:ilvl="0" w:tplc="04180009">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4">
    <w:nsid w:val="2F870491"/>
    <w:multiLevelType w:val="hybridMultilevel"/>
    <w:tmpl w:val="8702C6AE"/>
    <w:lvl w:ilvl="0" w:tplc="9BC424A0">
      <w:start w:val="5"/>
      <w:numFmt w:val="bullet"/>
      <w:lvlText w:val="-"/>
      <w:lvlJc w:val="left"/>
      <w:pPr>
        <w:ind w:left="786" w:hanging="360"/>
      </w:pPr>
      <w:rPr>
        <w:rFonts w:ascii="Calibri" w:eastAsia="Times New Roman" w:hAnsi="Calibri"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5">
    <w:nsid w:val="30F55D7A"/>
    <w:multiLevelType w:val="hybridMultilevel"/>
    <w:tmpl w:val="C53400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6D25DF"/>
    <w:multiLevelType w:val="hybridMultilevel"/>
    <w:tmpl w:val="CBE81172"/>
    <w:lvl w:ilvl="0" w:tplc="2EEC5F34">
      <w:numFmt w:val="bullet"/>
      <w:lvlText w:val="-"/>
      <w:lvlJc w:val="left"/>
      <w:pPr>
        <w:ind w:left="465" w:hanging="360"/>
      </w:pPr>
      <w:rPr>
        <w:rFonts w:ascii="Calibri" w:eastAsia="Times New Roman" w:hAnsi="Calibri" w:cs="Calibri"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7">
    <w:nsid w:val="3371391B"/>
    <w:multiLevelType w:val="hybridMultilevel"/>
    <w:tmpl w:val="B3BE31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DB7EA2"/>
    <w:multiLevelType w:val="hybridMultilevel"/>
    <w:tmpl w:val="424CAEB2"/>
    <w:lvl w:ilvl="0" w:tplc="35403652">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9">
    <w:nsid w:val="387064EB"/>
    <w:multiLevelType w:val="hybridMultilevel"/>
    <w:tmpl w:val="A93E2F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B5554B"/>
    <w:multiLevelType w:val="hybridMultilevel"/>
    <w:tmpl w:val="F3022682"/>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1">
    <w:nsid w:val="47B47AC7"/>
    <w:multiLevelType w:val="hybridMultilevel"/>
    <w:tmpl w:val="F5B0F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A4679F"/>
    <w:multiLevelType w:val="singleLevel"/>
    <w:tmpl w:val="04090001"/>
    <w:lvl w:ilvl="0">
      <w:start w:val="1"/>
      <w:numFmt w:val="bullet"/>
      <w:lvlText w:val=""/>
      <w:lvlJc w:val="left"/>
      <w:pPr>
        <w:tabs>
          <w:tab w:val="num" w:pos="5580"/>
        </w:tabs>
        <w:ind w:left="5580" w:hanging="360"/>
      </w:pPr>
      <w:rPr>
        <w:rFonts w:ascii="Symbol" w:hAnsi="Symbol" w:hint="default"/>
      </w:rPr>
    </w:lvl>
  </w:abstractNum>
  <w:abstractNum w:abstractNumId="23">
    <w:nsid w:val="4E4C089F"/>
    <w:multiLevelType w:val="hybridMultilevel"/>
    <w:tmpl w:val="EC16A8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C55D55"/>
    <w:multiLevelType w:val="hybridMultilevel"/>
    <w:tmpl w:val="FC0620E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5D11100E"/>
    <w:multiLevelType w:val="hybridMultilevel"/>
    <w:tmpl w:val="44C49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B93717"/>
    <w:multiLevelType w:val="hybridMultilevel"/>
    <w:tmpl w:val="50DC8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C64550"/>
    <w:multiLevelType w:val="hybridMultilevel"/>
    <w:tmpl w:val="A0926D20"/>
    <w:lvl w:ilvl="0" w:tplc="04180009">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8">
    <w:nsid w:val="64DB662C"/>
    <w:multiLevelType w:val="hybridMultilevel"/>
    <w:tmpl w:val="486A7918"/>
    <w:lvl w:ilvl="0" w:tplc="C4684B2C">
      <w:start w:val="1"/>
      <w:numFmt w:val="bullet"/>
      <w:lvlText w:val="-"/>
      <w:lvlJc w:val="left"/>
      <w:pPr>
        <w:tabs>
          <w:tab w:val="num" w:pos="615"/>
        </w:tabs>
        <w:ind w:left="61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F7063BB"/>
    <w:multiLevelType w:val="hybridMultilevel"/>
    <w:tmpl w:val="766ECAA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9D25C3"/>
    <w:multiLevelType w:val="hybridMultilevel"/>
    <w:tmpl w:val="19F660EA"/>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1">
    <w:nsid w:val="74412C1B"/>
    <w:multiLevelType w:val="hybridMultilevel"/>
    <w:tmpl w:val="AFAAC0DC"/>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77066E7"/>
    <w:multiLevelType w:val="hybridMultilevel"/>
    <w:tmpl w:val="031CB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D0379B"/>
    <w:multiLevelType w:val="hybridMultilevel"/>
    <w:tmpl w:val="DFE28866"/>
    <w:lvl w:ilvl="0" w:tplc="BD5047CC">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3"/>
  </w:num>
  <w:num w:numId="2">
    <w:abstractNumId w:val="33"/>
  </w:num>
  <w:num w:numId="3">
    <w:abstractNumId w:val="6"/>
  </w:num>
  <w:num w:numId="4">
    <w:abstractNumId w:val="4"/>
  </w:num>
  <w:num w:numId="5">
    <w:abstractNumId w:val="27"/>
  </w:num>
  <w:num w:numId="6">
    <w:abstractNumId w:val="31"/>
  </w:num>
  <w:num w:numId="7">
    <w:abstractNumId w:val="20"/>
  </w:num>
  <w:num w:numId="8">
    <w:abstractNumId w:val="13"/>
  </w:num>
  <w:num w:numId="9">
    <w:abstractNumId w:val="18"/>
  </w:num>
  <w:num w:numId="10">
    <w:abstractNumId w:val="14"/>
  </w:num>
  <w:num w:numId="11">
    <w:abstractNumId w:val="16"/>
  </w:num>
  <w:num w:numId="12">
    <w:abstractNumId w:val="9"/>
  </w:num>
  <w:num w:numId="13">
    <w:abstractNumId w:val="0"/>
  </w:num>
  <w:num w:numId="14">
    <w:abstractNumId w:val="22"/>
  </w:num>
  <w:num w:numId="15">
    <w:abstractNumId w:val="8"/>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9"/>
  </w:num>
  <w:num w:numId="20">
    <w:abstractNumId w:val="24"/>
  </w:num>
  <w:num w:numId="21">
    <w:abstractNumId w:val="7"/>
  </w:num>
  <w:num w:numId="22">
    <w:abstractNumId w:val="10"/>
  </w:num>
  <w:num w:numId="23">
    <w:abstractNumId w:val="26"/>
  </w:num>
  <w:num w:numId="24">
    <w:abstractNumId w:val="2"/>
  </w:num>
  <w:num w:numId="25">
    <w:abstractNumId w:val="23"/>
  </w:num>
  <w:num w:numId="26">
    <w:abstractNumId w:val="32"/>
  </w:num>
  <w:num w:numId="27">
    <w:abstractNumId w:val="12"/>
  </w:num>
  <w:num w:numId="28">
    <w:abstractNumId w:val="15"/>
  </w:num>
  <w:num w:numId="29">
    <w:abstractNumId w:val="1"/>
  </w:num>
  <w:num w:numId="30">
    <w:abstractNumId w:val="11"/>
  </w:num>
  <w:num w:numId="31">
    <w:abstractNumId w:val="25"/>
  </w:num>
  <w:num w:numId="32">
    <w:abstractNumId w:val="17"/>
  </w:num>
  <w:num w:numId="33">
    <w:abstractNumId w:val="17"/>
  </w:num>
  <w:num w:numId="34">
    <w:abstractNumId w:val="1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898"/>
    <w:rsid w:val="00065BCB"/>
    <w:rsid w:val="000C4B29"/>
    <w:rsid w:val="001020D0"/>
    <w:rsid w:val="00120A16"/>
    <w:rsid w:val="00124090"/>
    <w:rsid w:val="00135715"/>
    <w:rsid w:val="001D2385"/>
    <w:rsid w:val="00227E31"/>
    <w:rsid w:val="00251E07"/>
    <w:rsid w:val="002A3D47"/>
    <w:rsid w:val="0032279A"/>
    <w:rsid w:val="00361218"/>
    <w:rsid w:val="00365DD9"/>
    <w:rsid w:val="00370B4C"/>
    <w:rsid w:val="003721C5"/>
    <w:rsid w:val="003B42CC"/>
    <w:rsid w:val="003E1874"/>
    <w:rsid w:val="005167FE"/>
    <w:rsid w:val="00535276"/>
    <w:rsid w:val="005818F8"/>
    <w:rsid w:val="006B730F"/>
    <w:rsid w:val="00717286"/>
    <w:rsid w:val="00723783"/>
    <w:rsid w:val="00740517"/>
    <w:rsid w:val="007850F5"/>
    <w:rsid w:val="007A080E"/>
    <w:rsid w:val="007C1E5A"/>
    <w:rsid w:val="00856389"/>
    <w:rsid w:val="00890C79"/>
    <w:rsid w:val="008A6A92"/>
    <w:rsid w:val="00922BB6"/>
    <w:rsid w:val="00936E61"/>
    <w:rsid w:val="00960C55"/>
    <w:rsid w:val="00990E30"/>
    <w:rsid w:val="009B7291"/>
    <w:rsid w:val="009F15BF"/>
    <w:rsid w:val="00A04969"/>
    <w:rsid w:val="00A26383"/>
    <w:rsid w:val="00A26C8D"/>
    <w:rsid w:val="00A66B4B"/>
    <w:rsid w:val="00AB33D2"/>
    <w:rsid w:val="00AE7E93"/>
    <w:rsid w:val="00B24153"/>
    <w:rsid w:val="00B31273"/>
    <w:rsid w:val="00B84E37"/>
    <w:rsid w:val="00BC1068"/>
    <w:rsid w:val="00BD1348"/>
    <w:rsid w:val="00C23377"/>
    <w:rsid w:val="00CE67A9"/>
    <w:rsid w:val="00D05898"/>
    <w:rsid w:val="00D34B85"/>
    <w:rsid w:val="00DA15E4"/>
    <w:rsid w:val="00E013DC"/>
    <w:rsid w:val="00E43962"/>
    <w:rsid w:val="00E67481"/>
    <w:rsid w:val="00EE387E"/>
    <w:rsid w:val="00F049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5BF"/>
    <w:pPr>
      <w:spacing w:after="0" w:line="240" w:lineRule="auto"/>
    </w:pPr>
    <w:rPr>
      <w:rFonts w:ascii="Arial" w:eastAsia="Times New Roman" w:hAnsi="Arial" w:cs="Arial"/>
      <w:b/>
      <w:sz w:val="20"/>
      <w:szCs w:val="20"/>
      <w:lang w:val="de-AT" w:eastAsia="de-AT"/>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t1">
    <w:name w:val="tpt1"/>
    <w:basedOn w:val="DefaultParagraphFont"/>
    <w:rsid w:val="009F15BF"/>
  </w:style>
  <w:style w:type="paragraph" w:styleId="ListParagraph">
    <w:name w:val="List Paragraph"/>
    <w:basedOn w:val="Normal"/>
    <w:uiPriority w:val="34"/>
    <w:qFormat/>
    <w:rsid w:val="009F15BF"/>
    <w:pPr>
      <w:ind w:left="720"/>
      <w:contextualSpacing/>
    </w:pPr>
  </w:style>
  <w:style w:type="paragraph" w:styleId="NoSpacing">
    <w:name w:val="No Spacing"/>
    <w:uiPriority w:val="1"/>
    <w:qFormat/>
    <w:rsid w:val="009F15BF"/>
    <w:pPr>
      <w:spacing w:after="0" w:line="240" w:lineRule="auto"/>
    </w:pPr>
    <w:rPr>
      <w:rFonts w:ascii="Arial" w:eastAsia="Times New Roman" w:hAnsi="Arial" w:cs="Arial"/>
      <w:b/>
      <w:sz w:val="20"/>
      <w:szCs w:val="20"/>
      <w:lang w:val="de-AT" w:eastAsia="de-AT"/>
      <w14:shadow w14:blurRad="50800" w14:dist="38100" w14:dir="2700000" w14:sx="100000" w14:sy="100000" w14:kx="0" w14:ky="0" w14:algn="tl">
        <w14:srgbClr w14:val="000000">
          <w14:alpha w14:val="60000"/>
        </w14:srgbClr>
      </w14:shadow>
    </w:rPr>
  </w:style>
  <w:style w:type="character" w:customStyle="1" w:styleId="ln2tpunct">
    <w:name w:val="ln2tpunct"/>
    <w:basedOn w:val="DefaultParagraphFont"/>
    <w:rsid w:val="009F15BF"/>
  </w:style>
  <w:style w:type="character" w:styleId="Hyperlink">
    <w:name w:val="Hyperlink"/>
    <w:rsid w:val="009F15BF"/>
    <w:rPr>
      <w:color w:val="0000FF"/>
      <w:u w:val="single"/>
    </w:rPr>
  </w:style>
  <w:style w:type="table" w:styleId="TableGrid">
    <w:name w:val="Table Grid"/>
    <w:basedOn w:val="TableNormal"/>
    <w:uiPriority w:val="59"/>
    <w:rsid w:val="009F15BF"/>
    <w:pPr>
      <w:spacing w:after="0" w:line="240" w:lineRule="auto"/>
      <w:jc w:val="both"/>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t1">
    <w:name w:val="TxBr_t1"/>
    <w:basedOn w:val="Normal"/>
    <w:rsid w:val="009F15BF"/>
    <w:pPr>
      <w:widowControl w:val="0"/>
      <w:spacing w:line="328" w:lineRule="atLeast"/>
    </w:pPr>
    <w:rPr>
      <w:rFonts w:ascii="Times New Roman" w:hAnsi="Times New Roman" w:cs="Times New Roman"/>
      <w:b w:val="0"/>
      <w:snapToGrid w:val="0"/>
      <w:sz w:val="24"/>
      <w:szCs w:val="24"/>
      <w:lang w:val="en-AU" w:eastAsia="en-US"/>
      <w14:shadow w14:blurRad="0" w14:dist="0" w14:dir="0" w14:sx="0" w14:sy="0" w14:kx="0" w14:ky="0" w14:algn="none">
        <w14:srgbClr w14:val="000000"/>
      </w14:shadow>
    </w:rPr>
  </w:style>
  <w:style w:type="character" w:styleId="Strong">
    <w:name w:val="Strong"/>
    <w:basedOn w:val="DefaultParagraphFont"/>
    <w:uiPriority w:val="22"/>
    <w:qFormat/>
    <w:rsid w:val="00723783"/>
    <w:rPr>
      <w:b/>
      <w:bCs/>
    </w:rPr>
  </w:style>
  <w:style w:type="character" w:styleId="Emphasis">
    <w:name w:val="Emphasis"/>
    <w:basedOn w:val="DefaultParagraphFont"/>
    <w:qFormat/>
    <w:rsid w:val="00723783"/>
    <w:rPr>
      <w:i/>
      <w:iCs/>
    </w:rPr>
  </w:style>
  <w:style w:type="paragraph" w:styleId="BodyTextIndent">
    <w:name w:val="Body Text Indent"/>
    <w:basedOn w:val="Normal"/>
    <w:link w:val="BodyTextIndentChar"/>
    <w:rsid w:val="00C23377"/>
    <w:pPr>
      <w:spacing w:line="360" w:lineRule="auto"/>
      <w:ind w:firstLine="1440"/>
      <w:jc w:val="both"/>
    </w:pPr>
    <w:rPr>
      <w:rFonts w:cs="Times New Roman"/>
      <w:b w:val="0"/>
      <w:sz w:val="24"/>
      <w:lang w:val="ro-RO" w:eastAsia="zh-CN"/>
      <w14:shadow w14:blurRad="0" w14:dist="0" w14:dir="0" w14:sx="0" w14:sy="0" w14:kx="0" w14:ky="0" w14:algn="none">
        <w14:srgbClr w14:val="000000"/>
      </w14:shadow>
    </w:rPr>
  </w:style>
  <w:style w:type="character" w:customStyle="1" w:styleId="BodyTextIndentChar">
    <w:name w:val="Body Text Indent Char"/>
    <w:basedOn w:val="DefaultParagraphFont"/>
    <w:link w:val="BodyTextIndent"/>
    <w:rsid w:val="00C23377"/>
    <w:rPr>
      <w:rFonts w:ascii="Arial" w:eastAsia="Times New Roman" w:hAnsi="Arial" w:cs="Times New Roman"/>
      <w:sz w:val="24"/>
      <w:szCs w:val="20"/>
      <w:lang w:val="ro-RO" w:eastAsia="zh-CN"/>
    </w:rPr>
  </w:style>
  <w:style w:type="paragraph" w:styleId="Caption">
    <w:name w:val="caption"/>
    <w:basedOn w:val="Normal"/>
    <w:next w:val="Normal"/>
    <w:qFormat/>
    <w:rsid w:val="00856389"/>
    <w:pPr>
      <w:framePr w:w="7381" w:h="721" w:hSpace="180" w:wrap="around" w:vAnchor="text" w:hAnchor="page" w:x="2452" w:y="126"/>
      <w:pBdr>
        <w:top w:val="single" w:sz="6" w:space="1" w:color="auto"/>
        <w:left w:val="single" w:sz="6" w:space="1" w:color="auto"/>
        <w:bottom w:val="single" w:sz="6" w:space="1" w:color="auto"/>
        <w:right w:val="single" w:sz="6" w:space="1" w:color="auto"/>
      </w:pBdr>
      <w:overflowPunct w:val="0"/>
      <w:autoSpaceDE w:val="0"/>
      <w:autoSpaceDN w:val="0"/>
      <w:adjustRightInd w:val="0"/>
      <w:jc w:val="center"/>
      <w:textAlignment w:val="baseline"/>
    </w:pPr>
    <w:rPr>
      <w:rFonts w:ascii="Times New Roman" w:hAnsi="Times New Roman" w:cs="Times New Roman"/>
      <w:b w:val="0"/>
      <w:i/>
      <w:sz w:val="24"/>
      <w:lang w:val="de-DE" w:eastAsia="en-US"/>
      <w14:shadow w14:blurRad="0" w14:dist="0" w14:dir="0" w14:sx="0" w14:sy="0" w14:kx="0" w14:ky="0" w14:algn="none">
        <w14:srgbClr w14:val="000000"/>
      </w14:shadow>
    </w:rPr>
  </w:style>
  <w:style w:type="paragraph" w:styleId="BodyText3">
    <w:name w:val="Body Text 3"/>
    <w:basedOn w:val="Normal"/>
    <w:link w:val="BodyText3Char"/>
    <w:uiPriority w:val="99"/>
    <w:unhideWhenUsed/>
    <w:rsid w:val="00135715"/>
    <w:pPr>
      <w:spacing w:after="120"/>
    </w:pPr>
    <w:rPr>
      <w:sz w:val="16"/>
      <w:szCs w:val="16"/>
    </w:rPr>
  </w:style>
  <w:style w:type="character" w:customStyle="1" w:styleId="BodyText3Char">
    <w:name w:val="Body Text 3 Char"/>
    <w:basedOn w:val="DefaultParagraphFont"/>
    <w:link w:val="BodyText3"/>
    <w:uiPriority w:val="99"/>
    <w:rsid w:val="00135715"/>
    <w:rPr>
      <w:rFonts w:ascii="Arial" w:eastAsia="Times New Roman" w:hAnsi="Arial" w:cs="Arial"/>
      <w:b/>
      <w:sz w:val="16"/>
      <w:szCs w:val="16"/>
      <w:lang w:val="de-AT" w:eastAsia="de-AT"/>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uiPriority w:val="99"/>
    <w:unhideWhenUsed/>
    <w:rsid w:val="003721C5"/>
    <w:pPr>
      <w:spacing w:after="120"/>
    </w:pPr>
  </w:style>
  <w:style w:type="character" w:customStyle="1" w:styleId="BodyTextChar">
    <w:name w:val="Body Text Char"/>
    <w:basedOn w:val="DefaultParagraphFont"/>
    <w:link w:val="BodyText"/>
    <w:uiPriority w:val="99"/>
    <w:rsid w:val="003721C5"/>
    <w:rPr>
      <w:rFonts w:ascii="Arial" w:eastAsia="Times New Roman" w:hAnsi="Arial" w:cs="Arial"/>
      <w:b/>
      <w:sz w:val="20"/>
      <w:szCs w:val="20"/>
      <w:lang w:val="de-AT" w:eastAsia="de-AT"/>
    </w:rPr>
  </w:style>
  <w:style w:type="paragraph" w:styleId="Title">
    <w:name w:val="Title"/>
    <w:basedOn w:val="Normal"/>
    <w:link w:val="TitleChar"/>
    <w:qFormat/>
    <w:rsid w:val="00B31273"/>
    <w:pPr>
      <w:jc w:val="center"/>
    </w:pPr>
    <w:rPr>
      <w:bCs/>
      <w:sz w:val="24"/>
      <w:szCs w:val="24"/>
      <w:lang w:val="ro-RO" w:eastAsia="en-US"/>
    </w:rPr>
  </w:style>
  <w:style w:type="character" w:customStyle="1" w:styleId="TitleChar">
    <w:name w:val="Title Char"/>
    <w:basedOn w:val="DefaultParagraphFont"/>
    <w:link w:val="Title"/>
    <w:rsid w:val="00B31273"/>
    <w:rPr>
      <w:rFonts w:ascii="Arial" w:eastAsia="Times New Roman" w:hAnsi="Arial" w:cs="Arial"/>
      <w:b/>
      <w:bCs/>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5BF"/>
    <w:pPr>
      <w:spacing w:after="0" w:line="240" w:lineRule="auto"/>
    </w:pPr>
    <w:rPr>
      <w:rFonts w:ascii="Arial" w:eastAsia="Times New Roman" w:hAnsi="Arial" w:cs="Arial"/>
      <w:b/>
      <w:sz w:val="20"/>
      <w:szCs w:val="20"/>
      <w:lang w:val="de-AT" w:eastAsia="de-AT"/>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t1">
    <w:name w:val="tpt1"/>
    <w:basedOn w:val="DefaultParagraphFont"/>
    <w:rsid w:val="009F15BF"/>
  </w:style>
  <w:style w:type="paragraph" w:styleId="ListParagraph">
    <w:name w:val="List Paragraph"/>
    <w:basedOn w:val="Normal"/>
    <w:uiPriority w:val="34"/>
    <w:qFormat/>
    <w:rsid w:val="009F15BF"/>
    <w:pPr>
      <w:ind w:left="720"/>
      <w:contextualSpacing/>
    </w:pPr>
  </w:style>
  <w:style w:type="paragraph" w:styleId="NoSpacing">
    <w:name w:val="No Spacing"/>
    <w:uiPriority w:val="1"/>
    <w:qFormat/>
    <w:rsid w:val="009F15BF"/>
    <w:pPr>
      <w:spacing w:after="0" w:line="240" w:lineRule="auto"/>
    </w:pPr>
    <w:rPr>
      <w:rFonts w:ascii="Arial" w:eastAsia="Times New Roman" w:hAnsi="Arial" w:cs="Arial"/>
      <w:b/>
      <w:sz w:val="20"/>
      <w:szCs w:val="20"/>
      <w:lang w:val="de-AT" w:eastAsia="de-AT"/>
      <w14:shadow w14:blurRad="50800" w14:dist="38100" w14:dir="2700000" w14:sx="100000" w14:sy="100000" w14:kx="0" w14:ky="0" w14:algn="tl">
        <w14:srgbClr w14:val="000000">
          <w14:alpha w14:val="60000"/>
        </w14:srgbClr>
      </w14:shadow>
    </w:rPr>
  </w:style>
  <w:style w:type="character" w:customStyle="1" w:styleId="ln2tpunct">
    <w:name w:val="ln2tpunct"/>
    <w:basedOn w:val="DefaultParagraphFont"/>
    <w:rsid w:val="009F15BF"/>
  </w:style>
  <w:style w:type="character" w:styleId="Hyperlink">
    <w:name w:val="Hyperlink"/>
    <w:rsid w:val="009F15BF"/>
    <w:rPr>
      <w:color w:val="0000FF"/>
      <w:u w:val="single"/>
    </w:rPr>
  </w:style>
  <w:style w:type="table" w:styleId="TableGrid">
    <w:name w:val="Table Grid"/>
    <w:basedOn w:val="TableNormal"/>
    <w:uiPriority w:val="59"/>
    <w:rsid w:val="009F15BF"/>
    <w:pPr>
      <w:spacing w:after="0" w:line="240" w:lineRule="auto"/>
      <w:jc w:val="both"/>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t1">
    <w:name w:val="TxBr_t1"/>
    <w:basedOn w:val="Normal"/>
    <w:rsid w:val="009F15BF"/>
    <w:pPr>
      <w:widowControl w:val="0"/>
      <w:spacing w:line="328" w:lineRule="atLeast"/>
    </w:pPr>
    <w:rPr>
      <w:rFonts w:ascii="Times New Roman" w:hAnsi="Times New Roman" w:cs="Times New Roman"/>
      <w:b w:val="0"/>
      <w:snapToGrid w:val="0"/>
      <w:sz w:val="24"/>
      <w:szCs w:val="24"/>
      <w:lang w:val="en-AU" w:eastAsia="en-US"/>
      <w14:shadow w14:blurRad="0" w14:dist="0" w14:dir="0" w14:sx="0" w14:sy="0" w14:kx="0" w14:ky="0" w14:algn="none">
        <w14:srgbClr w14:val="000000"/>
      </w14:shadow>
    </w:rPr>
  </w:style>
  <w:style w:type="character" w:styleId="Strong">
    <w:name w:val="Strong"/>
    <w:basedOn w:val="DefaultParagraphFont"/>
    <w:uiPriority w:val="22"/>
    <w:qFormat/>
    <w:rsid w:val="00723783"/>
    <w:rPr>
      <w:b/>
      <w:bCs/>
    </w:rPr>
  </w:style>
  <w:style w:type="character" w:styleId="Emphasis">
    <w:name w:val="Emphasis"/>
    <w:basedOn w:val="DefaultParagraphFont"/>
    <w:qFormat/>
    <w:rsid w:val="00723783"/>
    <w:rPr>
      <w:i/>
      <w:iCs/>
    </w:rPr>
  </w:style>
  <w:style w:type="paragraph" w:styleId="BodyTextIndent">
    <w:name w:val="Body Text Indent"/>
    <w:basedOn w:val="Normal"/>
    <w:link w:val="BodyTextIndentChar"/>
    <w:rsid w:val="00C23377"/>
    <w:pPr>
      <w:spacing w:line="360" w:lineRule="auto"/>
      <w:ind w:firstLine="1440"/>
      <w:jc w:val="both"/>
    </w:pPr>
    <w:rPr>
      <w:rFonts w:cs="Times New Roman"/>
      <w:b w:val="0"/>
      <w:sz w:val="24"/>
      <w:lang w:val="ro-RO" w:eastAsia="zh-CN"/>
      <w14:shadow w14:blurRad="0" w14:dist="0" w14:dir="0" w14:sx="0" w14:sy="0" w14:kx="0" w14:ky="0" w14:algn="none">
        <w14:srgbClr w14:val="000000"/>
      </w14:shadow>
    </w:rPr>
  </w:style>
  <w:style w:type="character" w:customStyle="1" w:styleId="BodyTextIndentChar">
    <w:name w:val="Body Text Indent Char"/>
    <w:basedOn w:val="DefaultParagraphFont"/>
    <w:link w:val="BodyTextIndent"/>
    <w:rsid w:val="00C23377"/>
    <w:rPr>
      <w:rFonts w:ascii="Arial" w:eastAsia="Times New Roman" w:hAnsi="Arial" w:cs="Times New Roman"/>
      <w:sz w:val="24"/>
      <w:szCs w:val="20"/>
      <w:lang w:val="ro-RO" w:eastAsia="zh-CN"/>
    </w:rPr>
  </w:style>
  <w:style w:type="paragraph" w:styleId="Caption">
    <w:name w:val="caption"/>
    <w:basedOn w:val="Normal"/>
    <w:next w:val="Normal"/>
    <w:qFormat/>
    <w:rsid w:val="00856389"/>
    <w:pPr>
      <w:framePr w:w="7381" w:h="721" w:hSpace="180" w:wrap="around" w:vAnchor="text" w:hAnchor="page" w:x="2452" w:y="126"/>
      <w:pBdr>
        <w:top w:val="single" w:sz="6" w:space="1" w:color="auto"/>
        <w:left w:val="single" w:sz="6" w:space="1" w:color="auto"/>
        <w:bottom w:val="single" w:sz="6" w:space="1" w:color="auto"/>
        <w:right w:val="single" w:sz="6" w:space="1" w:color="auto"/>
      </w:pBdr>
      <w:overflowPunct w:val="0"/>
      <w:autoSpaceDE w:val="0"/>
      <w:autoSpaceDN w:val="0"/>
      <w:adjustRightInd w:val="0"/>
      <w:jc w:val="center"/>
      <w:textAlignment w:val="baseline"/>
    </w:pPr>
    <w:rPr>
      <w:rFonts w:ascii="Times New Roman" w:hAnsi="Times New Roman" w:cs="Times New Roman"/>
      <w:b w:val="0"/>
      <w:i/>
      <w:sz w:val="24"/>
      <w:lang w:val="de-DE" w:eastAsia="en-US"/>
      <w14:shadow w14:blurRad="0" w14:dist="0" w14:dir="0" w14:sx="0" w14:sy="0" w14:kx="0" w14:ky="0" w14:algn="none">
        <w14:srgbClr w14:val="000000"/>
      </w14:shadow>
    </w:rPr>
  </w:style>
  <w:style w:type="paragraph" w:styleId="BodyText3">
    <w:name w:val="Body Text 3"/>
    <w:basedOn w:val="Normal"/>
    <w:link w:val="BodyText3Char"/>
    <w:uiPriority w:val="99"/>
    <w:unhideWhenUsed/>
    <w:rsid w:val="00135715"/>
    <w:pPr>
      <w:spacing w:after="120"/>
    </w:pPr>
    <w:rPr>
      <w:sz w:val="16"/>
      <w:szCs w:val="16"/>
    </w:rPr>
  </w:style>
  <w:style w:type="character" w:customStyle="1" w:styleId="BodyText3Char">
    <w:name w:val="Body Text 3 Char"/>
    <w:basedOn w:val="DefaultParagraphFont"/>
    <w:link w:val="BodyText3"/>
    <w:uiPriority w:val="99"/>
    <w:rsid w:val="00135715"/>
    <w:rPr>
      <w:rFonts w:ascii="Arial" w:eastAsia="Times New Roman" w:hAnsi="Arial" w:cs="Arial"/>
      <w:b/>
      <w:sz w:val="16"/>
      <w:szCs w:val="16"/>
      <w:lang w:val="de-AT" w:eastAsia="de-AT"/>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uiPriority w:val="99"/>
    <w:unhideWhenUsed/>
    <w:rsid w:val="003721C5"/>
    <w:pPr>
      <w:spacing w:after="120"/>
    </w:pPr>
  </w:style>
  <w:style w:type="character" w:customStyle="1" w:styleId="BodyTextChar">
    <w:name w:val="Body Text Char"/>
    <w:basedOn w:val="DefaultParagraphFont"/>
    <w:link w:val="BodyText"/>
    <w:uiPriority w:val="99"/>
    <w:rsid w:val="003721C5"/>
    <w:rPr>
      <w:rFonts w:ascii="Arial" w:eastAsia="Times New Roman" w:hAnsi="Arial" w:cs="Arial"/>
      <w:b/>
      <w:sz w:val="20"/>
      <w:szCs w:val="20"/>
      <w:lang w:val="de-AT" w:eastAsia="de-AT"/>
    </w:rPr>
  </w:style>
  <w:style w:type="paragraph" w:styleId="Title">
    <w:name w:val="Title"/>
    <w:basedOn w:val="Normal"/>
    <w:link w:val="TitleChar"/>
    <w:qFormat/>
    <w:rsid w:val="00B31273"/>
    <w:pPr>
      <w:jc w:val="center"/>
    </w:pPr>
    <w:rPr>
      <w:bCs/>
      <w:sz w:val="24"/>
      <w:szCs w:val="24"/>
      <w:lang w:val="ro-RO" w:eastAsia="en-US"/>
    </w:rPr>
  </w:style>
  <w:style w:type="character" w:customStyle="1" w:styleId="TitleChar">
    <w:name w:val="Title Char"/>
    <w:basedOn w:val="DefaultParagraphFont"/>
    <w:link w:val="Title"/>
    <w:rsid w:val="00B31273"/>
    <w:rPr>
      <w:rFonts w:ascii="Arial" w:eastAsia="Times New Roman" w:hAnsi="Arial" w:cs="Arial"/>
      <w:b/>
      <w:bCs/>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jsunt.ro/ip.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4888</Words>
  <Characters>28354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catalin hutu</cp:lastModifiedBy>
  <cp:revision>3</cp:revision>
  <dcterms:created xsi:type="dcterms:W3CDTF">2021-11-16T12:13:00Z</dcterms:created>
  <dcterms:modified xsi:type="dcterms:W3CDTF">2021-11-16T12:32:00Z</dcterms:modified>
</cp:coreProperties>
</file>